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830"/>
        <w:gridCol w:w="1916"/>
      </w:tblGrid>
      <w:tr w:rsidR="00557E8C" w:rsidTr="00FE29F1">
        <w:trPr>
          <w:trHeight w:val="1104"/>
        </w:trPr>
        <w:tc>
          <w:tcPr>
            <w:tcW w:w="3830" w:type="dxa"/>
            <w:gridSpan w:val="2"/>
          </w:tcPr>
          <w:p w:rsidR="00557E8C" w:rsidRDefault="00557E8C">
            <w:r>
              <w:rPr>
                <w:noProof/>
              </w:rPr>
              <w:drawing>
                <wp:inline distT="0" distB="0" distL="0" distR="0" wp14:anchorId="20DA1CEE" wp14:editId="6A949CF7">
                  <wp:extent cx="2273443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443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2"/>
          </w:tcPr>
          <w:p w:rsidR="00045533" w:rsidRDefault="00045533" w:rsidP="00045533">
            <w:pPr>
              <w:jc w:val="center"/>
              <w:rPr>
                <w:b/>
              </w:rPr>
            </w:pPr>
          </w:p>
          <w:p w:rsidR="00A76D03" w:rsidRPr="000C4725" w:rsidRDefault="00A76D03" w:rsidP="00A76D03">
            <w:pPr>
              <w:jc w:val="center"/>
              <w:rPr>
                <w:b/>
              </w:rPr>
            </w:pPr>
            <w:r w:rsidRPr="000C4725">
              <w:rPr>
                <w:b/>
              </w:rPr>
              <w:t>Standard Operating Procedure</w:t>
            </w:r>
          </w:p>
          <w:p w:rsidR="008D357A" w:rsidRPr="000C4725" w:rsidRDefault="008D357A" w:rsidP="008D357A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Collection of Serum from </w:t>
            </w:r>
            <w:r w:rsidRPr="000C4725">
              <w:rPr>
                <w:b/>
              </w:rPr>
              <w:t>Whole Blood</w:t>
            </w:r>
          </w:p>
          <w:p w:rsidR="00557E8C" w:rsidRDefault="00557E8C"/>
        </w:tc>
      </w:tr>
      <w:tr w:rsidR="00557E8C" w:rsidTr="00C64A24">
        <w:tc>
          <w:tcPr>
            <w:tcW w:w="1915" w:type="dxa"/>
          </w:tcPr>
          <w:p w:rsidR="00557E8C" w:rsidRDefault="00557E8C"/>
        </w:tc>
        <w:tc>
          <w:tcPr>
            <w:tcW w:w="1915" w:type="dxa"/>
          </w:tcPr>
          <w:p w:rsidR="00557E8C" w:rsidRDefault="00557E8C">
            <w:r>
              <w:t>Version 1.0</w:t>
            </w:r>
          </w:p>
        </w:tc>
        <w:tc>
          <w:tcPr>
            <w:tcW w:w="3830" w:type="dxa"/>
          </w:tcPr>
          <w:p w:rsidR="00557E8C" w:rsidRDefault="00557E8C">
            <w:r>
              <w:t>Effective Date:</w:t>
            </w:r>
          </w:p>
        </w:tc>
        <w:tc>
          <w:tcPr>
            <w:tcW w:w="1916" w:type="dxa"/>
          </w:tcPr>
          <w:p w:rsidR="00557E8C" w:rsidRDefault="00557E8C">
            <w:r>
              <w:t xml:space="preserve">Page  </w:t>
            </w:r>
            <w:r w:rsidR="00045533">
              <w:t xml:space="preserve">1 </w:t>
            </w:r>
            <w:r>
              <w:t xml:space="preserve">of </w:t>
            </w:r>
            <w:r w:rsidR="00045533">
              <w:t>2</w:t>
            </w:r>
          </w:p>
        </w:tc>
      </w:tr>
    </w:tbl>
    <w:p w:rsidR="00E151FD" w:rsidRDefault="00E151FD"/>
    <w:p w:rsidR="008D357A" w:rsidRDefault="008D357A" w:rsidP="008D357A">
      <w:r>
        <w:t xml:space="preserve">1.0 </w:t>
      </w:r>
      <w:r w:rsidR="00921F5A">
        <w:tab/>
      </w:r>
      <w:r>
        <w:t>Purpose</w:t>
      </w:r>
    </w:p>
    <w:p w:rsidR="008D357A" w:rsidRDefault="008D357A" w:rsidP="008D357A">
      <w:r>
        <w:tab/>
        <w:t>This document describes the process for the collection of human serum from whole blood.</w:t>
      </w:r>
    </w:p>
    <w:p w:rsidR="008D357A" w:rsidRDefault="008D357A" w:rsidP="008D357A">
      <w:r>
        <w:t>2.0</w:t>
      </w:r>
      <w:r>
        <w:tab/>
        <w:t>Scope</w:t>
      </w:r>
    </w:p>
    <w:p w:rsidR="008D357A" w:rsidRDefault="008D357A" w:rsidP="008D357A">
      <w:pPr>
        <w:ind w:firstLine="720"/>
      </w:pPr>
      <w:r>
        <w:t xml:space="preserve">These guidelines apply to personnel intending to preserve serum </w:t>
      </w:r>
      <w:proofErr w:type="spellStart"/>
      <w:r>
        <w:t>biobanking</w:t>
      </w:r>
      <w:proofErr w:type="spellEnd"/>
      <w:r>
        <w:t xml:space="preserve"> studies</w:t>
      </w:r>
    </w:p>
    <w:p w:rsidR="008D357A" w:rsidRDefault="008D357A" w:rsidP="008D357A">
      <w:r>
        <w:t xml:space="preserve">3.0 </w:t>
      </w:r>
      <w:r>
        <w:tab/>
        <w:t xml:space="preserve">Requirements: </w:t>
      </w:r>
    </w:p>
    <w:p w:rsidR="008D357A" w:rsidRDefault="008D357A" w:rsidP="008D357A">
      <w:r>
        <w:tab/>
        <w:t xml:space="preserve">3.1. Equipment: </w:t>
      </w:r>
    </w:p>
    <w:p w:rsidR="008D357A" w:rsidRDefault="008D357A" w:rsidP="008D357A">
      <w:r>
        <w:tab/>
        <w:t xml:space="preserve">3.1.1 Centrifuge with swinging bucket rotor </w:t>
      </w:r>
    </w:p>
    <w:p w:rsidR="008D357A" w:rsidRDefault="008D357A" w:rsidP="008D357A">
      <w:r>
        <w:tab/>
        <w:t>3.1.2 -80</w:t>
      </w:r>
      <w:r>
        <w:rPr>
          <w:rFonts w:cstheme="minorHAnsi"/>
        </w:rPr>
        <w:t>°</w:t>
      </w:r>
      <w:r>
        <w:t xml:space="preserve">C Freezer </w:t>
      </w:r>
    </w:p>
    <w:p w:rsidR="008D357A" w:rsidRDefault="008D357A" w:rsidP="008D357A">
      <w:r>
        <w:tab/>
        <w:t xml:space="preserve">3.1.3 Biosafety Cabinet Hood </w:t>
      </w:r>
    </w:p>
    <w:p w:rsidR="008D357A" w:rsidRDefault="008D357A" w:rsidP="008D357A">
      <w:r>
        <w:tab/>
        <w:t xml:space="preserve">3.1.4 Pipette Aid </w:t>
      </w:r>
    </w:p>
    <w:p w:rsidR="008D357A" w:rsidRDefault="008D357A" w:rsidP="008D357A">
      <w:r>
        <w:tab/>
      </w:r>
    </w:p>
    <w:p w:rsidR="008D357A" w:rsidRDefault="008D357A" w:rsidP="008D357A">
      <w:r>
        <w:tab/>
        <w:t xml:space="preserve">3.2. Materials: </w:t>
      </w:r>
    </w:p>
    <w:p w:rsidR="008D357A" w:rsidRDefault="008D357A" w:rsidP="008D357A">
      <w:r>
        <w:tab/>
      </w:r>
      <w:r>
        <w:tab/>
        <w:t xml:space="preserve">3.2.1 </w:t>
      </w:r>
      <w:proofErr w:type="spellStart"/>
      <w:r>
        <w:t>Cryovials</w:t>
      </w:r>
      <w:proofErr w:type="spellEnd"/>
      <w:r>
        <w:t xml:space="preserve"> (Nalgene/</w:t>
      </w:r>
      <w:proofErr w:type="spellStart"/>
      <w:r>
        <w:t>Nunc</w:t>
      </w:r>
      <w:proofErr w:type="spellEnd"/>
      <w:r>
        <w:t xml:space="preserve"> #368632 for ITN labs) </w:t>
      </w:r>
    </w:p>
    <w:p w:rsidR="008D357A" w:rsidRDefault="008D357A" w:rsidP="008D357A">
      <w:r>
        <w:tab/>
      </w:r>
      <w:r>
        <w:tab/>
        <w:t>3.2.2 15ml and 50ml Sterile, Polypropylene, Conical, Centrifuge Tubes</w:t>
      </w:r>
    </w:p>
    <w:p w:rsidR="008D357A" w:rsidRDefault="008D357A" w:rsidP="008D357A">
      <w:r>
        <w:tab/>
      </w:r>
      <w:r>
        <w:tab/>
        <w:t xml:space="preserve">3.2.3 Sterile pipets </w:t>
      </w:r>
    </w:p>
    <w:p w:rsidR="008D357A" w:rsidRDefault="008D357A" w:rsidP="008D357A">
      <w:pPr>
        <w:ind w:left="720" w:firstLine="720"/>
      </w:pPr>
      <w:r>
        <w:t xml:space="preserve">3.2.4 Sterile </w:t>
      </w:r>
      <w:proofErr w:type="spellStart"/>
      <w:r>
        <w:t>cryovials</w:t>
      </w:r>
      <w:proofErr w:type="spellEnd"/>
      <w:r>
        <w:t xml:space="preserve"> </w:t>
      </w:r>
    </w:p>
    <w:p w:rsidR="008D357A" w:rsidRDefault="008D357A" w:rsidP="008D357A"/>
    <w:p w:rsidR="008D357A" w:rsidRDefault="008D357A" w:rsidP="008D357A">
      <w:r>
        <w:t xml:space="preserve">4.0 Method: </w:t>
      </w:r>
    </w:p>
    <w:p w:rsidR="008D357A" w:rsidRDefault="008D357A" w:rsidP="008D357A">
      <w:pPr>
        <w:ind w:firstLine="720"/>
      </w:pPr>
      <w:r>
        <w:t>4.1 Filled red top blood collection tubes should sit uprights after the blood is drawn at room temperature for a minimum of 30 to a maximum of 60 minutes to allow the clot to form. (Note: the red top tubes do not need to be full.) These tubes, without additives allow the red blood cells to form a clot that includes white blood cells, platelets etc.</w:t>
      </w:r>
    </w:p>
    <w:p w:rsidR="008D357A" w:rsidRDefault="008D357A" w:rsidP="008D357A">
      <w:pPr>
        <w:ind w:firstLine="720"/>
      </w:pPr>
      <w:r>
        <w:t>4.2 Centrifuge the blood sample at the end of the clotting time (30-60 minutes) in a horizontal rotor for 20 minutes at 1300g at room temperature.  If the blood is not centrifuged immediately after the clotting time, the tubes should be refrigerated for no longer than 4 hours.</w:t>
      </w:r>
    </w:p>
    <w:p w:rsidR="008D357A" w:rsidRDefault="008D357A" w:rsidP="008D357A">
      <w:pPr>
        <w:ind w:firstLine="720"/>
      </w:pPr>
      <w:r>
        <w:t xml:space="preserve">4.3 Use pipette to transfer the serum into labeled </w:t>
      </w:r>
      <w:proofErr w:type="spellStart"/>
      <w:r>
        <w:t>cryovials</w:t>
      </w:r>
      <w:proofErr w:type="spellEnd"/>
      <w:r>
        <w:t xml:space="preserve">.  </w:t>
      </w:r>
      <w:proofErr w:type="gramStart"/>
      <w:r>
        <w:t>Aliquot 100-250</w:t>
      </w:r>
      <w:r>
        <w:rPr>
          <w:rFonts w:cstheme="minorHAnsi"/>
        </w:rPr>
        <w:t>µ</w:t>
      </w:r>
      <w:r>
        <w:t xml:space="preserve">l serum into </w:t>
      </w:r>
      <w:proofErr w:type="spellStart"/>
      <w:r>
        <w:t>cryovials</w:t>
      </w:r>
      <w:proofErr w:type="spellEnd"/>
      <w:r>
        <w:t>.</w:t>
      </w:r>
      <w:proofErr w:type="gramEnd"/>
      <w:r>
        <w:t xml:space="preserve"> This process should be completed within 1 hour of centrifugation. (Note: Be very careful not to </w:t>
      </w:r>
      <w:r>
        <w:lastRenderedPageBreak/>
        <w:t xml:space="preserve">pick up red blood cells when </w:t>
      </w:r>
      <w:proofErr w:type="spellStart"/>
      <w:r>
        <w:t>aliquoting</w:t>
      </w:r>
      <w:proofErr w:type="spellEnd"/>
      <w:r>
        <w:t>. This can be done by keeping the pipet above the red blood cell layer and leaving a small amount of serum in the tube).</w:t>
      </w:r>
    </w:p>
    <w:p w:rsidR="008D357A" w:rsidRDefault="008D357A" w:rsidP="008D357A">
      <w:pPr>
        <w:ind w:firstLine="720"/>
      </w:pPr>
      <w:r>
        <w:t>4.4 Place all aliquots upright in a specimen box or rack in -80</w:t>
      </w:r>
      <w:r>
        <w:rPr>
          <w:rFonts w:cstheme="minorHAnsi"/>
        </w:rPr>
        <w:t>°</w:t>
      </w:r>
      <w:r>
        <w:t>C or colder freezer. All specimens should remain at -80</w:t>
      </w:r>
      <w:r>
        <w:rPr>
          <w:rFonts w:cstheme="minorHAnsi"/>
        </w:rPr>
        <w:t>°</w:t>
      </w:r>
      <w:r>
        <w:t xml:space="preserve">C or colder.    </w:t>
      </w:r>
    </w:p>
    <w:p w:rsidR="008D357A" w:rsidRDefault="008D357A" w:rsidP="008D357A">
      <w:r>
        <w:t>Record</w:t>
      </w:r>
    </w:p>
    <w:p w:rsidR="008D357A" w:rsidRDefault="008D357A" w:rsidP="008D357A">
      <w:r>
        <w:t>1. Hemolysis of the serum occurred</w:t>
      </w:r>
    </w:p>
    <w:p w:rsidR="008D357A" w:rsidRDefault="008D357A" w:rsidP="008D357A">
      <w:r>
        <w:t>2. Date and time of blood collection</w:t>
      </w:r>
    </w:p>
    <w:p w:rsidR="008D357A" w:rsidRDefault="008D357A" w:rsidP="008D357A">
      <w:r>
        <w:t>3. Number and volume of aliquots prepared</w:t>
      </w:r>
    </w:p>
    <w:p w:rsidR="008D357A" w:rsidRDefault="008D357A" w:rsidP="008D357A">
      <w:r>
        <w:t>4. Date and time into -80</w:t>
      </w:r>
      <w:r>
        <w:rPr>
          <w:rFonts w:cstheme="minorHAnsi"/>
        </w:rPr>
        <w:t>°</w:t>
      </w:r>
      <w:r>
        <w:t>C</w:t>
      </w:r>
    </w:p>
    <w:p w:rsidR="008D357A" w:rsidRDefault="008D357A" w:rsidP="008D357A">
      <w:r>
        <w:t>5. Date and time of shipping</w:t>
      </w:r>
    </w:p>
    <w:p w:rsidR="008D357A" w:rsidRDefault="008D357A" w:rsidP="008D357A">
      <w:r>
        <w:t>6. Any freeze-thaw that occurs with a sample for any reason</w:t>
      </w:r>
    </w:p>
    <w:p w:rsidR="008D357A" w:rsidRDefault="008D357A" w:rsidP="008D357A">
      <w:r>
        <w:t>7. Any variations or deviations from the SOP, problems, or issues</w:t>
      </w:r>
    </w:p>
    <w:p w:rsidR="000C7B07" w:rsidRDefault="000C7B07" w:rsidP="00A76D03">
      <w:bookmarkStart w:id="0" w:name="_GoBack"/>
      <w:bookmarkEnd w:id="0"/>
    </w:p>
    <w:sectPr w:rsidR="000C7B07" w:rsidSect="00D663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CFF"/>
    <w:multiLevelType w:val="hybridMultilevel"/>
    <w:tmpl w:val="DEFA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C"/>
    <w:rsid w:val="00045533"/>
    <w:rsid w:val="000C7B07"/>
    <w:rsid w:val="00557E8C"/>
    <w:rsid w:val="0064508A"/>
    <w:rsid w:val="006E178A"/>
    <w:rsid w:val="00853CD7"/>
    <w:rsid w:val="008D357A"/>
    <w:rsid w:val="00903090"/>
    <w:rsid w:val="00921F5A"/>
    <w:rsid w:val="009E6F1D"/>
    <w:rsid w:val="00A76D03"/>
    <w:rsid w:val="00C015A4"/>
    <w:rsid w:val="00D66384"/>
    <w:rsid w:val="00E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Seow</dc:creator>
  <cp:lastModifiedBy>Helen Seow</cp:lastModifiedBy>
  <cp:revision>3</cp:revision>
  <dcterms:created xsi:type="dcterms:W3CDTF">2014-04-25T15:21:00Z</dcterms:created>
  <dcterms:modified xsi:type="dcterms:W3CDTF">2014-04-25T15:45:00Z</dcterms:modified>
</cp:coreProperties>
</file>