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9466" w14:textId="77777777" w:rsidR="006D7822"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Association of Directors of Forensic Psychiatry Fellowships</w:t>
      </w:r>
    </w:p>
    <w:p w14:paraId="0C3D31A7" w14:textId="6D140D92" w:rsidR="0081580E" w:rsidRPr="00E6522B"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One Regency Drive, P.O. Box 30</w:t>
      </w:r>
    </w:p>
    <w:p w14:paraId="22A69AED" w14:textId="77777777" w:rsidR="0081580E" w:rsidRPr="00E6522B"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Bloomfield, CT 06002‐0030</w:t>
      </w:r>
    </w:p>
    <w:p w14:paraId="107EDEAC" w14:textId="77777777" w:rsidR="0037773D" w:rsidRPr="00E6522B" w:rsidRDefault="0037773D" w:rsidP="0081580E">
      <w:pPr>
        <w:spacing w:line="240" w:lineRule="auto"/>
        <w:rPr>
          <w:rFonts w:ascii="Times New Roman" w:hAnsi="Times New Roman" w:cs="Times New Roman"/>
          <w:b/>
          <w:bCs/>
          <w:sz w:val="24"/>
          <w:szCs w:val="24"/>
        </w:rPr>
      </w:pPr>
    </w:p>
    <w:p w14:paraId="6C9245F8" w14:textId="46D56EBC" w:rsidR="0081580E" w:rsidRPr="006D7822" w:rsidRDefault="0081580E" w:rsidP="006D7822">
      <w:pPr>
        <w:spacing w:line="240" w:lineRule="auto"/>
        <w:jc w:val="center"/>
        <w:rPr>
          <w:rFonts w:ascii="Times New Roman" w:hAnsi="Times New Roman" w:cs="Times New Roman"/>
          <w:b/>
          <w:bCs/>
          <w:sz w:val="24"/>
          <w:szCs w:val="24"/>
          <w:u w:val="single"/>
        </w:rPr>
      </w:pPr>
      <w:r w:rsidRPr="00CE69B0">
        <w:rPr>
          <w:rFonts w:ascii="Times New Roman" w:hAnsi="Times New Roman" w:cs="Times New Roman"/>
          <w:b/>
          <w:bCs/>
          <w:color w:val="4472C4" w:themeColor="accent5"/>
          <w:sz w:val="24"/>
          <w:szCs w:val="24"/>
          <w:u w:val="single"/>
        </w:rPr>
        <w:t>FORENSIC PSYCHIATRY FELLOWSHIP APPLICATION GUIDELINES</w:t>
      </w:r>
    </w:p>
    <w:p w14:paraId="42932D0F" w14:textId="7F840B9D" w:rsidR="0081580E" w:rsidRPr="006D7822" w:rsidRDefault="0081580E" w:rsidP="006D7822">
      <w:pPr>
        <w:spacing w:after="0" w:line="240" w:lineRule="auto"/>
        <w:jc w:val="center"/>
        <w:rPr>
          <w:rFonts w:ascii="Times New Roman" w:hAnsi="Times New Roman" w:cs="Times New Roman"/>
          <w:i/>
          <w:sz w:val="24"/>
          <w:szCs w:val="24"/>
        </w:rPr>
      </w:pPr>
      <w:r w:rsidRPr="006D7822">
        <w:rPr>
          <w:rFonts w:ascii="Times New Roman" w:hAnsi="Times New Roman" w:cs="Times New Roman"/>
          <w:i/>
          <w:sz w:val="24"/>
          <w:szCs w:val="24"/>
        </w:rPr>
        <w:t>Approved: December 1, 2019</w:t>
      </w:r>
    </w:p>
    <w:p w14:paraId="23347CEE" w14:textId="673B342B" w:rsidR="0081580E" w:rsidRPr="006D7822" w:rsidRDefault="0012249A" w:rsidP="006D782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Revised:</w:t>
      </w:r>
      <w:r w:rsidR="00590A90">
        <w:rPr>
          <w:rFonts w:ascii="Times New Roman" w:hAnsi="Times New Roman" w:cs="Times New Roman"/>
          <w:i/>
          <w:sz w:val="24"/>
          <w:szCs w:val="24"/>
        </w:rPr>
        <w:t xml:space="preserve"> </w:t>
      </w:r>
      <w:r w:rsidR="00466536">
        <w:rPr>
          <w:rFonts w:ascii="Times New Roman" w:hAnsi="Times New Roman" w:cs="Times New Roman"/>
          <w:i/>
          <w:sz w:val="24"/>
          <w:szCs w:val="24"/>
        </w:rPr>
        <w:t>November 15</w:t>
      </w:r>
      <w:r w:rsidR="005016F8">
        <w:rPr>
          <w:rFonts w:ascii="Times New Roman" w:hAnsi="Times New Roman" w:cs="Times New Roman"/>
          <w:i/>
          <w:sz w:val="24"/>
          <w:szCs w:val="24"/>
        </w:rPr>
        <w:t>, 2023</w:t>
      </w:r>
    </w:p>
    <w:p w14:paraId="63B38800" w14:textId="2B6BEE82" w:rsidR="006D7822" w:rsidRDefault="006D7822" w:rsidP="0081580E">
      <w:pPr>
        <w:spacing w:line="240" w:lineRule="auto"/>
        <w:rPr>
          <w:rFonts w:ascii="Times New Roman" w:hAnsi="Times New Roman" w:cs="Times New Roman"/>
          <w:b/>
          <w:bCs/>
          <w:sz w:val="24"/>
          <w:szCs w:val="24"/>
        </w:rPr>
      </w:pPr>
    </w:p>
    <w:p w14:paraId="2A1806B2" w14:textId="6093749C"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Overview</w:t>
      </w:r>
    </w:p>
    <w:p w14:paraId="50FBCCED" w14:textId="6B50CDEB" w:rsidR="00FF787F"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Forensic psychiatry fellowship programs in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the U.S. and Canada do not have a match process for </w:t>
      </w:r>
      <w:r w:rsidR="002046C9" w:rsidRPr="0003548B">
        <w:rPr>
          <w:rFonts w:ascii="Times New Roman" w:hAnsi="Times New Roman" w:cs="Times New Roman"/>
          <w:sz w:val="24"/>
          <w:szCs w:val="24"/>
        </w:rPr>
        <w:t xml:space="preserve">obtaining a </w:t>
      </w:r>
      <w:r w:rsidRPr="0003548B">
        <w:rPr>
          <w:rFonts w:ascii="Times New Roman" w:hAnsi="Times New Roman" w:cs="Times New Roman"/>
          <w:sz w:val="24"/>
          <w:szCs w:val="24"/>
        </w:rPr>
        <w:t>fellowship position. However, in October 2019, the Association of Directors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Forensic Psychiatry Fellowships (ADFPF), a council of the American Academy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Psychiatry and the Law, agreed to </w:t>
      </w:r>
      <w:r w:rsidR="00AF5561" w:rsidRPr="0003548B">
        <w:rPr>
          <w:rFonts w:ascii="Times New Roman" w:hAnsi="Times New Roman" w:cs="Times New Roman"/>
          <w:sz w:val="24"/>
          <w:szCs w:val="24"/>
        </w:rPr>
        <w:t xml:space="preserve">utilize </w:t>
      </w:r>
      <w:r w:rsidRPr="0003548B">
        <w:rPr>
          <w:rFonts w:ascii="Times New Roman" w:hAnsi="Times New Roman" w:cs="Times New Roman"/>
          <w:sz w:val="24"/>
          <w:szCs w:val="24"/>
        </w:rPr>
        <w:t>a common application and decided upon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clear timelines regarding interview and acceptance dates for fellowship applicants.</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These standards took effect on January 1, 2020</w:t>
      </w:r>
      <w:r w:rsidR="0012249A" w:rsidRPr="0003548B">
        <w:rPr>
          <w:rFonts w:ascii="Times New Roman" w:hAnsi="Times New Roman" w:cs="Times New Roman"/>
          <w:sz w:val="24"/>
          <w:szCs w:val="24"/>
        </w:rPr>
        <w:t xml:space="preserve">, and have been revised </w:t>
      </w:r>
      <w:r w:rsidR="00AF5561" w:rsidRPr="0003548B">
        <w:rPr>
          <w:rFonts w:ascii="Times New Roman" w:hAnsi="Times New Roman" w:cs="Times New Roman"/>
          <w:sz w:val="24"/>
          <w:szCs w:val="24"/>
        </w:rPr>
        <w:t xml:space="preserve">several times </w:t>
      </w:r>
      <w:r w:rsidR="0012249A" w:rsidRPr="0003548B">
        <w:rPr>
          <w:rFonts w:ascii="Times New Roman" w:hAnsi="Times New Roman" w:cs="Times New Roman"/>
          <w:sz w:val="24"/>
          <w:szCs w:val="24"/>
        </w:rPr>
        <w:t>since then</w:t>
      </w:r>
      <w:r w:rsidRPr="0003548B">
        <w:rPr>
          <w:rFonts w:ascii="Times New Roman" w:hAnsi="Times New Roman" w:cs="Times New Roman"/>
          <w:sz w:val="24"/>
          <w:szCs w:val="24"/>
        </w:rPr>
        <w:t>. This document provides an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overview of the application procedures and minimum requirements for forensic</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fellowship applications across the U.S.</w:t>
      </w:r>
    </w:p>
    <w:p w14:paraId="19CFE8DB" w14:textId="13ED7E82"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The “Common Application” Process</w:t>
      </w:r>
    </w:p>
    <w:p w14:paraId="7DE95809" w14:textId="67308C4C"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The ADFPF common application consists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a common application form, photo, curriculum vitae, personal statement, writing</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sample, medical school diploma, current medical license(s), USLME scores, ECFMG scores (if applicable)</w:t>
      </w:r>
      <w:r w:rsidR="0012249A" w:rsidRPr="0003548B">
        <w:rPr>
          <w:rFonts w:ascii="Times New Roman" w:hAnsi="Times New Roman" w:cs="Times New Roman"/>
          <w:sz w:val="24"/>
          <w:szCs w:val="24"/>
        </w:rPr>
        <w:t>, and documentation of visa status (if applicable)</w:t>
      </w:r>
      <w:r w:rsidRPr="0003548B">
        <w:rPr>
          <w:rFonts w:ascii="Times New Roman" w:hAnsi="Times New Roman" w:cs="Times New Roman"/>
          <w:sz w:val="24"/>
          <w:szCs w:val="24"/>
        </w:rPr>
        <w:t>. In addition, the application requires three letters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reference, including one from a program director if the applicant is currently a</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trainee or graduated from training within the last five years, an official medical</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school transcrip</w:t>
      </w:r>
      <w:r w:rsidR="009A0481" w:rsidRPr="0003548B">
        <w:rPr>
          <w:rFonts w:ascii="Times New Roman" w:hAnsi="Times New Roman" w:cs="Times New Roman"/>
          <w:sz w:val="24"/>
          <w:szCs w:val="24"/>
        </w:rPr>
        <w:t>t</w:t>
      </w:r>
      <w:r w:rsidR="000C3F03" w:rsidRPr="0003548B">
        <w:rPr>
          <w:rFonts w:ascii="Times New Roman" w:hAnsi="Times New Roman" w:cs="Times New Roman"/>
          <w:sz w:val="24"/>
          <w:szCs w:val="24"/>
        </w:rPr>
        <w:t>,</w:t>
      </w:r>
      <w:r w:rsidR="009A0481" w:rsidRPr="0003548B">
        <w:rPr>
          <w:rFonts w:ascii="Times New Roman" w:hAnsi="Times New Roman" w:cs="Times New Roman"/>
          <w:sz w:val="24"/>
          <w:szCs w:val="24"/>
        </w:rPr>
        <w:t xml:space="preserve"> and </w:t>
      </w:r>
      <w:r w:rsidR="000C3F03" w:rsidRPr="0003548B">
        <w:rPr>
          <w:rFonts w:ascii="Times New Roman" w:hAnsi="Times New Roman" w:cs="Times New Roman"/>
          <w:sz w:val="24"/>
          <w:szCs w:val="24"/>
        </w:rPr>
        <w:t>a Medical Student Performance Evaluation (MSPE, formerly known as a D</w:t>
      </w:r>
      <w:r w:rsidR="009A0481" w:rsidRPr="0003548B">
        <w:rPr>
          <w:rFonts w:ascii="Times New Roman" w:hAnsi="Times New Roman" w:cs="Times New Roman"/>
          <w:sz w:val="24"/>
          <w:szCs w:val="24"/>
        </w:rPr>
        <w:t xml:space="preserve">ean’s </w:t>
      </w:r>
      <w:r w:rsidR="000C3F03" w:rsidRPr="0003548B">
        <w:rPr>
          <w:rFonts w:ascii="Times New Roman" w:hAnsi="Times New Roman" w:cs="Times New Roman"/>
          <w:sz w:val="24"/>
          <w:szCs w:val="24"/>
        </w:rPr>
        <w:t>L</w:t>
      </w:r>
      <w:r w:rsidR="009A0481" w:rsidRPr="0003548B">
        <w:rPr>
          <w:rFonts w:ascii="Times New Roman" w:hAnsi="Times New Roman" w:cs="Times New Roman"/>
          <w:sz w:val="24"/>
          <w:szCs w:val="24"/>
        </w:rPr>
        <w:t>etter</w:t>
      </w:r>
      <w:r w:rsidR="000C3F03" w:rsidRPr="0003548B">
        <w:rPr>
          <w:rFonts w:ascii="Times New Roman" w:hAnsi="Times New Roman" w:cs="Times New Roman"/>
          <w:sz w:val="24"/>
          <w:szCs w:val="24"/>
        </w:rPr>
        <w:t>)</w:t>
      </w:r>
      <w:r w:rsidR="009A0481" w:rsidRPr="0003548B">
        <w:rPr>
          <w:rFonts w:ascii="Times New Roman" w:hAnsi="Times New Roman" w:cs="Times New Roman"/>
          <w:sz w:val="24"/>
          <w:szCs w:val="24"/>
        </w:rPr>
        <w:t>. T</w:t>
      </w:r>
      <w:r w:rsidRPr="0003548B">
        <w:rPr>
          <w:rFonts w:ascii="Times New Roman" w:hAnsi="Times New Roman" w:cs="Times New Roman"/>
          <w:sz w:val="24"/>
          <w:szCs w:val="24"/>
        </w:rPr>
        <w:t xml:space="preserve">he common application can </w:t>
      </w:r>
      <w:r w:rsidR="009A0481" w:rsidRPr="0003548B">
        <w:rPr>
          <w:rFonts w:ascii="Times New Roman" w:hAnsi="Times New Roman" w:cs="Times New Roman"/>
          <w:sz w:val="24"/>
          <w:szCs w:val="24"/>
        </w:rPr>
        <w:t xml:space="preserve">be downloaded from </w:t>
      </w:r>
      <w:r w:rsidRPr="0003548B">
        <w:rPr>
          <w:rFonts w:ascii="Times New Roman" w:hAnsi="Times New Roman" w:cs="Times New Roman"/>
          <w:sz w:val="24"/>
          <w:szCs w:val="24"/>
        </w:rPr>
        <w:t>the AAPL fellowship page:</w:t>
      </w:r>
    </w:p>
    <w:p w14:paraId="7BE33BE4" w14:textId="38BD27A4" w:rsidR="0081580E" w:rsidRPr="0003548B" w:rsidRDefault="005B61AB" w:rsidP="00CE69B0">
      <w:pPr>
        <w:spacing w:line="240" w:lineRule="auto"/>
        <w:ind w:firstLine="720"/>
        <w:rPr>
          <w:rFonts w:ascii="Times New Roman" w:hAnsi="Times New Roman" w:cs="Times New Roman"/>
          <w:sz w:val="24"/>
          <w:szCs w:val="24"/>
        </w:rPr>
      </w:pPr>
      <w:hyperlink r:id="rId7" w:history="1">
        <w:r w:rsidR="0081580E" w:rsidRPr="0003548B">
          <w:rPr>
            <w:rStyle w:val="Hyperlink"/>
            <w:rFonts w:ascii="Times New Roman" w:hAnsi="Times New Roman" w:cs="Times New Roman"/>
            <w:sz w:val="24"/>
            <w:szCs w:val="24"/>
          </w:rPr>
          <w:t>https://aapl.org/fellowship</w:t>
        </w:r>
      </w:hyperlink>
    </w:p>
    <w:p w14:paraId="2EC3208B" w14:textId="38A5B9AC" w:rsidR="0081580E" w:rsidRPr="0003548B" w:rsidRDefault="00144B9D"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A</w:t>
      </w:r>
      <w:r w:rsidR="0081580E" w:rsidRPr="0003548B">
        <w:rPr>
          <w:rFonts w:ascii="Times New Roman" w:hAnsi="Times New Roman" w:cs="Times New Roman"/>
          <w:sz w:val="24"/>
          <w:szCs w:val="24"/>
        </w:rPr>
        <w:t>ll application materials except for letters of reference and</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medical school transcript/</w:t>
      </w:r>
      <w:r w:rsidR="00A05293" w:rsidRPr="0003548B">
        <w:rPr>
          <w:rFonts w:ascii="Times New Roman" w:hAnsi="Times New Roman" w:cs="Times New Roman"/>
          <w:sz w:val="24"/>
          <w:szCs w:val="24"/>
        </w:rPr>
        <w:t>MSPE</w:t>
      </w:r>
      <w:r w:rsidR="0081580E"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should </w:t>
      </w:r>
      <w:r w:rsidR="0081580E" w:rsidRPr="0003548B">
        <w:rPr>
          <w:rFonts w:ascii="Times New Roman" w:hAnsi="Times New Roman" w:cs="Times New Roman"/>
          <w:sz w:val="24"/>
          <w:szCs w:val="24"/>
        </w:rPr>
        <w:t>be submitted by the applicant at once,</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electronically, to programs of interest. Letters of reference, as well as the medical</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 xml:space="preserve">school transcripts and </w:t>
      </w:r>
      <w:r w:rsidR="00A05293" w:rsidRPr="0003548B">
        <w:rPr>
          <w:rFonts w:ascii="Times New Roman" w:hAnsi="Times New Roman" w:cs="Times New Roman"/>
          <w:sz w:val="24"/>
          <w:szCs w:val="24"/>
        </w:rPr>
        <w:t>MSPE</w:t>
      </w:r>
      <w:r w:rsidR="0081580E" w:rsidRPr="0003548B">
        <w:rPr>
          <w:rFonts w:ascii="Times New Roman" w:hAnsi="Times New Roman" w:cs="Times New Roman"/>
          <w:sz w:val="24"/>
          <w:szCs w:val="24"/>
        </w:rPr>
        <w:t>, should be sent by letter writers and the school,</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respectively, directly to programs.</w:t>
      </w:r>
    </w:p>
    <w:p w14:paraId="563F66A2" w14:textId="5063E10A"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Of note, the ADFPF common application reflects the minimum required information</w:t>
      </w:r>
      <w:r w:rsidR="00FF787F" w:rsidRPr="0003548B">
        <w:rPr>
          <w:rFonts w:ascii="Times New Roman" w:hAnsi="Times New Roman" w:cs="Times New Roman"/>
          <w:sz w:val="24"/>
          <w:szCs w:val="24"/>
        </w:rPr>
        <w:t xml:space="preserve"> that </w:t>
      </w:r>
      <w:r w:rsidRPr="0003548B">
        <w:rPr>
          <w:rFonts w:ascii="Times New Roman" w:hAnsi="Times New Roman" w:cs="Times New Roman"/>
          <w:sz w:val="24"/>
          <w:szCs w:val="24"/>
        </w:rPr>
        <w:t>programs will use when making selection decisions. Individual programs may</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request more materials, such as university-specific forms or additional letters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reference. </w:t>
      </w:r>
      <w:r w:rsidRPr="0003548B">
        <w:rPr>
          <w:rFonts w:ascii="Times New Roman" w:hAnsi="Times New Roman" w:cs="Times New Roman"/>
          <w:b/>
          <w:bCs/>
          <w:i/>
          <w:sz w:val="24"/>
          <w:szCs w:val="24"/>
        </w:rPr>
        <w:t>Applicants should visit program websites and/or contact</w:t>
      </w:r>
      <w:r w:rsidR="00FF787F" w:rsidRPr="0003548B">
        <w:rPr>
          <w:rFonts w:ascii="Times New Roman" w:hAnsi="Times New Roman" w:cs="Times New Roman"/>
          <w:sz w:val="24"/>
          <w:szCs w:val="24"/>
        </w:rPr>
        <w:t xml:space="preserve"> </w:t>
      </w:r>
      <w:r w:rsidRPr="0003548B">
        <w:rPr>
          <w:rFonts w:ascii="Times New Roman" w:hAnsi="Times New Roman" w:cs="Times New Roman"/>
          <w:b/>
          <w:bCs/>
          <w:i/>
          <w:sz w:val="24"/>
          <w:szCs w:val="24"/>
        </w:rPr>
        <w:t>programs directly to inquire about supplemental application</w:t>
      </w:r>
      <w:r w:rsidR="00FF787F" w:rsidRPr="0003548B">
        <w:rPr>
          <w:rFonts w:ascii="Times New Roman" w:hAnsi="Times New Roman" w:cs="Times New Roman"/>
          <w:sz w:val="24"/>
          <w:szCs w:val="24"/>
        </w:rPr>
        <w:t xml:space="preserve"> </w:t>
      </w:r>
      <w:r w:rsidRPr="0003548B">
        <w:rPr>
          <w:rFonts w:ascii="Times New Roman" w:hAnsi="Times New Roman" w:cs="Times New Roman"/>
          <w:b/>
          <w:bCs/>
          <w:i/>
          <w:sz w:val="24"/>
          <w:szCs w:val="24"/>
        </w:rPr>
        <w:t>requirements.</w:t>
      </w:r>
      <w:r w:rsidRPr="0003548B">
        <w:rPr>
          <w:rFonts w:ascii="Times New Roman" w:hAnsi="Times New Roman" w:cs="Times New Roman"/>
          <w:b/>
          <w:bCs/>
          <w:sz w:val="24"/>
          <w:szCs w:val="24"/>
        </w:rPr>
        <w:t xml:space="preserve"> </w:t>
      </w:r>
      <w:r w:rsidRPr="0003548B">
        <w:rPr>
          <w:rFonts w:ascii="Times New Roman" w:hAnsi="Times New Roman" w:cs="Times New Roman"/>
          <w:sz w:val="24"/>
          <w:szCs w:val="24"/>
        </w:rPr>
        <w:t>Contact information for programs can be found on the AAPL</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fellowship page:</w:t>
      </w:r>
    </w:p>
    <w:p w14:paraId="6745B84B" w14:textId="77777777" w:rsidR="00FF787F" w:rsidRPr="0003548B" w:rsidRDefault="005B61AB" w:rsidP="00CE69B0">
      <w:pPr>
        <w:spacing w:line="240" w:lineRule="auto"/>
        <w:ind w:firstLine="720"/>
        <w:rPr>
          <w:rFonts w:ascii="Times New Roman" w:hAnsi="Times New Roman" w:cs="Times New Roman"/>
          <w:sz w:val="24"/>
          <w:szCs w:val="24"/>
        </w:rPr>
      </w:pPr>
      <w:hyperlink r:id="rId8" w:history="1">
        <w:r w:rsidR="0081580E" w:rsidRPr="0003548B">
          <w:rPr>
            <w:rStyle w:val="Hyperlink"/>
            <w:rFonts w:ascii="Times New Roman" w:hAnsi="Times New Roman" w:cs="Times New Roman"/>
            <w:sz w:val="24"/>
            <w:szCs w:val="24"/>
          </w:rPr>
          <w:t>https://aapl.org/fellowship</w:t>
        </w:r>
      </w:hyperlink>
    </w:p>
    <w:p w14:paraId="7719B084" w14:textId="77777777" w:rsidR="00CE69B0" w:rsidRPr="0003548B" w:rsidRDefault="00CE69B0">
      <w:pPr>
        <w:spacing w:line="240" w:lineRule="auto"/>
        <w:rPr>
          <w:rFonts w:ascii="Times New Roman" w:hAnsi="Times New Roman" w:cs="Times New Roman"/>
          <w:sz w:val="24"/>
          <w:szCs w:val="24"/>
        </w:rPr>
      </w:pPr>
    </w:p>
    <w:p w14:paraId="1E5F015A" w14:textId="77777777" w:rsidR="00CE69B0" w:rsidRPr="0003548B" w:rsidRDefault="00CE69B0">
      <w:pPr>
        <w:spacing w:line="240" w:lineRule="auto"/>
        <w:rPr>
          <w:rFonts w:ascii="Times New Roman" w:hAnsi="Times New Roman" w:cs="Times New Roman"/>
          <w:sz w:val="24"/>
          <w:szCs w:val="24"/>
        </w:rPr>
      </w:pPr>
    </w:p>
    <w:p w14:paraId="1A447CA1" w14:textId="2F95BC21" w:rsidR="00B912A8" w:rsidRPr="0003548B" w:rsidRDefault="0081580E">
      <w:pPr>
        <w:spacing w:line="240" w:lineRule="auto"/>
        <w:rPr>
          <w:rFonts w:ascii="Times New Roman" w:hAnsi="Times New Roman" w:cs="Times New Roman"/>
          <w:b/>
          <w:bCs/>
          <w:i/>
          <w:sz w:val="24"/>
          <w:szCs w:val="24"/>
        </w:rPr>
      </w:pPr>
      <w:r w:rsidRPr="0003548B">
        <w:rPr>
          <w:rFonts w:ascii="Times New Roman" w:hAnsi="Times New Roman" w:cs="Times New Roman"/>
          <w:b/>
          <w:bCs/>
          <w:color w:val="4472C4" w:themeColor="accent5"/>
          <w:sz w:val="24"/>
          <w:szCs w:val="24"/>
        </w:rPr>
        <w:lastRenderedPageBreak/>
        <w:t>Application and Interview Timeline</w:t>
      </w:r>
      <w:r w:rsidRPr="0003548B">
        <w:rPr>
          <w:rFonts w:ascii="Times New Roman" w:hAnsi="Times New Roman" w:cs="Times New Roman"/>
          <w:b/>
          <w:bCs/>
          <w:i/>
          <w:sz w:val="24"/>
          <w:szCs w:val="24"/>
        </w:rPr>
        <w:t xml:space="preserve"> </w:t>
      </w:r>
    </w:p>
    <w:p w14:paraId="71E7DFDE" w14:textId="08B6C89A" w:rsidR="00672416" w:rsidRPr="00672416" w:rsidRDefault="00672416">
      <w:pPr>
        <w:spacing w:line="240" w:lineRule="auto"/>
        <w:rPr>
          <w:rFonts w:ascii="Times New Roman" w:hAnsi="Times New Roman" w:cs="Times New Roman"/>
          <w:bCs/>
          <w:i/>
          <w:color w:val="4472C4" w:themeColor="accent5"/>
          <w:sz w:val="24"/>
          <w:szCs w:val="24"/>
        </w:rPr>
      </w:pPr>
      <w:r>
        <w:rPr>
          <w:rFonts w:ascii="Times New Roman" w:hAnsi="Times New Roman" w:cs="Times New Roman"/>
          <w:bCs/>
          <w:i/>
          <w:color w:val="4472C4" w:themeColor="accent5"/>
          <w:sz w:val="24"/>
          <w:szCs w:val="24"/>
        </w:rPr>
        <w:t>Internal Candidates</w:t>
      </w:r>
    </w:p>
    <w:p w14:paraId="4D2C1EF9" w14:textId="78C7CFF6" w:rsidR="0027544A" w:rsidRDefault="00672416">
      <w:pPr>
        <w:spacing w:line="240" w:lineRule="auto"/>
        <w:rPr>
          <w:rFonts w:ascii="Times New Roman" w:hAnsi="Times New Roman" w:cs="Times New Roman"/>
          <w:bCs/>
          <w:iCs/>
          <w:sz w:val="24"/>
          <w:szCs w:val="24"/>
        </w:rPr>
      </w:pPr>
      <w:r>
        <w:rPr>
          <w:rFonts w:ascii="Times New Roman" w:hAnsi="Times New Roman" w:cs="Times New Roman"/>
          <w:bCs/>
          <w:iCs/>
          <w:sz w:val="24"/>
          <w:szCs w:val="24"/>
        </w:rPr>
        <w:t>ADFPF’s guidelines allow i</w:t>
      </w:r>
      <w:r w:rsidR="0027544A" w:rsidRPr="00672416">
        <w:rPr>
          <w:rFonts w:ascii="Times New Roman" w:hAnsi="Times New Roman" w:cs="Times New Roman"/>
          <w:bCs/>
          <w:iCs/>
          <w:sz w:val="24"/>
          <w:szCs w:val="24"/>
        </w:rPr>
        <w:t xml:space="preserve">nternal candidates </w:t>
      </w:r>
      <w:r w:rsidR="007B438C" w:rsidRPr="00672416">
        <w:rPr>
          <w:rFonts w:ascii="Times New Roman" w:hAnsi="Times New Roman" w:cs="Times New Roman"/>
          <w:bCs/>
          <w:iCs/>
          <w:sz w:val="24"/>
          <w:szCs w:val="24"/>
        </w:rPr>
        <w:t xml:space="preserve">(i.e., those applying from the institution’s general psychiatry residency or another fellowship program) </w:t>
      </w:r>
      <w:r>
        <w:rPr>
          <w:rFonts w:ascii="Times New Roman" w:hAnsi="Times New Roman" w:cs="Times New Roman"/>
          <w:bCs/>
          <w:iCs/>
          <w:sz w:val="24"/>
          <w:szCs w:val="24"/>
        </w:rPr>
        <w:t>to</w:t>
      </w:r>
      <w:r w:rsidR="007B438C" w:rsidRPr="00672416">
        <w:rPr>
          <w:rFonts w:ascii="Times New Roman" w:hAnsi="Times New Roman" w:cs="Times New Roman"/>
          <w:bCs/>
          <w:iCs/>
          <w:sz w:val="24"/>
          <w:szCs w:val="24"/>
        </w:rPr>
        <w:t xml:space="preserve"> submit application materials</w:t>
      </w:r>
      <w:r w:rsidR="0027544A" w:rsidRPr="00672416">
        <w:rPr>
          <w:rFonts w:ascii="Times New Roman" w:hAnsi="Times New Roman" w:cs="Times New Roman"/>
          <w:bCs/>
          <w:iCs/>
          <w:sz w:val="24"/>
          <w:szCs w:val="24"/>
        </w:rPr>
        <w:t>, interview, and accept fellowship positions at any time.</w:t>
      </w:r>
      <w:r w:rsidR="005B61AB">
        <w:rPr>
          <w:rFonts w:ascii="Times New Roman" w:hAnsi="Times New Roman" w:cs="Times New Roman"/>
          <w:bCs/>
          <w:iCs/>
          <w:sz w:val="24"/>
          <w:szCs w:val="24"/>
        </w:rPr>
        <w:t xml:space="preserve">  However, some fellowship programs ask that internal candidates follow the same application procedures and timelines as external candidates, so it is advisable for applicants to check with their home institution if planning to apply internally.</w:t>
      </w:r>
    </w:p>
    <w:p w14:paraId="48724CAA" w14:textId="061B1502" w:rsidR="00672416" w:rsidRPr="00672416" w:rsidRDefault="00672416">
      <w:pPr>
        <w:spacing w:line="240" w:lineRule="auto"/>
        <w:rPr>
          <w:rFonts w:ascii="Times New Roman" w:hAnsi="Times New Roman" w:cs="Times New Roman"/>
          <w:bCs/>
          <w:i/>
          <w:sz w:val="24"/>
          <w:szCs w:val="24"/>
        </w:rPr>
      </w:pPr>
      <w:r w:rsidRPr="00672416">
        <w:rPr>
          <w:rFonts w:ascii="Times New Roman" w:hAnsi="Times New Roman" w:cs="Times New Roman"/>
          <w:bCs/>
          <w:i/>
          <w:color w:val="4472C4" w:themeColor="accent5"/>
          <w:sz w:val="24"/>
          <w:szCs w:val="24"/>
        </w:rPr>
        <w:t>External Candidates</w:t>
      </w:r>
    </w:p>
    <w:p w14:paraId="333A1F17" w14:textId="7463751C" w:rsidR="00B912A8" w:rsidRPr="0003548B" w:rsidRDefault="0012249A">
      <w:pPr>
        <w:spacing w:line="240" w:lineRule="auto"/>
        <w:rPr>
          <w:rFonts w:ascii="Times New Roman" w:hAnsi="Times New Roman" w:cs="Times New Roman"/>
          <w:sz w:val="24"/>
          <w:szCs w:val="24"/>
        </w:rPr>
      </w:pPr>
      <w:r w:rsidRPr="0003548B">
        <w:rPr>
          <w:rFonts w:ascii="Times New Roman" w:hAnsi="Times New Roman" w:cs="Times New Roman"/>
          <w:b/>
          <w:bCs/>
          <w:i/>
          <w:sz w:val="24"/>
          <w:szCs w:val="24"/>
        </w:rPr>
        <w:t>For the 202</w:t>
      </w:r>
      <w:r w:rsidR="00466536">
        <w:rPr>
          <w:rFonts w:ascii="Times New Roman" w:hAnsi="Times New Roman" w:cs="Times New Roman"/>
          <w:b/>
          <w:bCs/>
          <w:i/>
          <w:sz w:val="24"/>
          <w:szCs w:val="24"/>
        </w:rPr>
        <w:t>5</w:t>
      </w:r>
      <w:r w:rsidRPr="0003548B">
        <w:rPr>
          <w:rFonts w:ascii="Times New Roman" w:hAnsi="Times New Roman" w:cs="Times New Roman"/>
          <w:b/>
          <w:bCs/>
          <w:i/>
          <w:sz w:val="24"/>
          <w:szCs w:val="24"/>
        </w:rPr>
        <w:t>-202</w:t>
      </w:r>
      <w:r w:rsidR="00466536">
        <w:rPr>
          <w:rFonts w:ascii="Times New Roman" w:hAnsi="Times New Roman" w:cs="Times New Roman"/>
          <w:b/>
          <w:bCs/>
          <w:i/>
          <w:sz w:val="24"/>
          <w:szCs w:val="24"/>
        </w:rPr>
        <w:t>6</w:t>
      </w:r>
      <w:r w:rsidRPr="0003548B">
        <w:rPr>
          <w:rFonts w:ascii="Times New Roman" w:hAnsi="Times New Roman" w:cs="Times New Roman"/>
          <w:b/>
          <w:bCs/>
          <w:i/>
          <w:sz w:val="24"/>
          <w:szCs w:val="24"/>
        </w:rPr>
        <w:t xml:space="preserve"> fellowship year, </w:t>
      </w:r>
      <w:r w:rsidR="00AF5561" w:rsidRPr="0003548B">
        <w:rPr>
          <w:rFonts w:ascii="Times New Roman" w:hAnsi="Times New Roman" w:cs="Times New Roman"/>
          <w:b/>
          <w:bCs/>
          <w:i/>
          <w:sz w:val="24"/>
          <w:szCs w:val="24"/>
        </w:rPr>
        <w:t xml:space="preserve">programs will </w:t>
      </w:r>
      <w:r w:rsidR="00B35EE6" w:rsidRPr="0003548B">
        <w:rPr>
          <w:rFonts w:ascii="Times New Roman" w:hAnsi="Times New Roman" w:cs="Times New Roman"/>
          <w:b/>
          <w:bCs/>
          <w:i/>
          <w:sz w:val="24"/>
          <w:szCs w:val="24"/>
        </w:rPr>
        <w:t>begin reviewing</w:t>
      </w:r>
      <w:r w:rsidRPr="0003548B">
        <w:rPr>
          <w:rFonts w:ascii="Times New Roman" w:hAnsi="Times New Roman" w:cs="Times New Roman"/>
          <w:b/>
          <w:bCs/>
          <w:i/>
          <w:sz w:val="24"/>
          <w:szCs w:val="24"/>
        </w:rPr>
        <w:t xml:space="preserve"> applications </w:t>
      </w:r>
      <w:r w:rsidR="0027544A" w:rsidRPr="0003548B">
        <w:rPr>
          <w:rFonts w:ascii="Times New Roman" w:hAnsi="Times New Roman" w:cs="Times New Roman"/>
          <w:b/>
          <w:bCs/>
          <w:i/>
          <w:sz w:val="24"/>
          <w:szCs w:val="24"/>
        </w:rPr>
        <w:t xml:space="preserve">from external candidates </w:t>
      </w:r>
      <w:r w:rsidRPr="0003548B">
        <w:rPr>
          <w:rFonts w:ascii="Times New Roman" w:hAnsi="Times New Roman" w:cs="Times New Roman"/>
          <w:b/>
          <w:bCs/>
          <w:i/>
          <w:sz w:val="24"/>
          <w:szCs w:val="24"/>
        </w:rPr>
        <w:t xml:space="preserve">on </w:t>
      </w:r>
      <w:r w:rsidR="00466536">
        <w:rPr>
          <w:rFonts w:ascii="Times New Roman" w:hAnsi="Times New Roman" w:cs="Times New Roman"/>
          <w:b/>
          <w:bCs/>
          <w:i/>
          <w:sz w:val="24"/>
          <w:szCs w:val="24"/>
        </w:rPr>
        <w:t>May</w:t>
      </w:r>
      <w:r w:rsidRPr="0003548B">
        <w:rPr>
          <w:rFonts w:ascii="Times New Roman" w:hAnsi="Times New Roman" w:cs="Times New Roman"/>
          <w:b/>
          <w:bCs/>
          <w:i/>
          <w:sz w:val="24"/>
          <w:szCs w:val="24"/>
        </w:rPr>
        <w:t xml:space="preserve"> 1, 202</w:t>
      </w:r>
      <w:r w:rsidR="00466536">
        <w:rPr>
          <w:rFonts w:ascii="Times New Roman" w:hAnsi="Times New Roman" w:cs="Times New Roman"/>
          <w:b/>
          <w:bCs/>
          <w:i/>
          <w:sz w:val="24"/>
          <w:szCs w:val="24"/>
        </w:rPr>
        <w:t>4</w:t>
      </w:r>
      <w:r w:rsidR="00B35EE6" w:rsidRPr="0003548B">
        <w:rPr>
          <w:rFonts w:ascii="Times New Roman" w:hAnsi="Times New Roman" w:cs="Times New Roman"/>
          <w:b/>
          <w:bCs/>
          <w:i/>
          <w:sz w:val="24"/>
          <w:szCs w:val="24"/>
        </w:rPr>
        <w:t xml:space="preserve">.  </w:t>
      </w:r>
      <w:r w:rsidR="00B35EE6" w:rsidRPr="0003548B">
        <w:rPr>
          <w:rFonts w:ascii="Times New Roman" w:hAnsi="Times New Roman" w:cs="Times New Roman"/>
          <w:bCs/>
          <w:sz w:val="24"/>
          <w:szCs w:val="24"/>
        </w:rPr>
        <w:t xml:space="preserve">If applicants submit materials earlier, programs can acknowledge receipt but will not review the applications or contact applicants to schedule interviews until </w:t>
      </w:r>
      <w:r w:rsidR="00466536">
        <w:rPr>
          <w:rFonts w:ascii="Times New Roman" w:hAnsi="Times New Roman" w:cs="Times New Roman"/>
          <w:bCs/>
          <w:sz w:val="24"/>
          <w:szCs w:val="24"/>
        </w:rPr>
        <w:t>May</w:t>
      </w:r>
      <w:r w:rsidR="00B35EE6" w:rsidRPr="0003548B">
        <w:rPr>
          <w:rFonts w:ascii="Times New Roman" w:hAnsi="Times New Roman" w:cs="Times New Roman"/>
          <w:bCs/>
          <w:sz w:val="24"/>
          <w:szCs w:val="24"/>
        </w:rPr>
        <w:t xml:space="preserve"> 1.  </w:t>
      </w:r>
      <w:r w:rsidR="00B35EE6" w:rsidRPr="0003548B">
        <w:rPr>
          <w:rFonts w:ascii="Times New Roman" w:hAnsi="Times New Roman" w:cs="Times New Roman"/>
          <w:b/>
          <w:bCs/>
          <w:i/>
          <w:sz w:val="24"/>
          <w:szCs w:val="24"/>
        </w:rPr>
        <w:t>Programs will c</w:t>
      </w:r>
      <w:r w:rsidR="00B912A8" w:rsidRPr="0003548B">
        <w:rPr>
          <w:rFonts w:ascii="Times New Roman" w:hAnsi="Times New Roman" w:cs="Times New Roman"/>
          <w:b/>
          <w:bCs/>
          <w:i/>
          <w:sz w:val="24"/>
          <w:szCs w:val="24"/>
        </w:rPr>
        <w:t>onduct interviews b</w:t>
      </w:r>
      <w:r w:rsidR="00466536">
        <w:rPr>
          <w:rFonts w:ascii="Times New Roman" w:hAnsi="Times New Roman" w:cs="Times New Roman"/>
          <w:b/>
          <w:bCs/>
          <w:i/>
          <w:sz w:val="24"/>
          <w:szCs w:val="24"/>
        </w:rPr>
        <w:t>eginning on</w:t>
      </w:r>
      <w:r w:rsidR="00B912A8" w:rsidRPr="0003548B">
        <w:rPr>
          <w:rFonts w:ascii="Times New Roman" w:hAnsi="Times New Roman" w:cs="Times New Roman"/>
          <w:b/>
          <w:bCs/>
          <w:i/>
          <w:sz w:val="24"/>
          <w:szCs w:val="24"/>
        </w:rPr>
        <w:t xml:space="preserve"> </w:t>
      </w:r>
      <w:r w:rsidR="00466536">
        <w:rPr>
          <w:rFonts w:ascii="Times New Roman" w:hAnsi="Times New Roman" w:cs="Times New Roman"/>
          <w:b/>
          <w:bCs/>
          <w:i/>
          <w:sz w:val="24"/>
          <w:szCs w:val="24"/>
        </w:rPr>
        <w:t xml:space="preserve">August </w:t>
      </w:r>
      <w:r w:rsidR="00B912A8" w:rsidRPr="0003548B">
        <w:rPr>
          <w:rFonts w:ascii="Times New Roman" w:hAnsi="Times New Roman" w:cs="Times New Roman"/>
          <w:b/>
          <w:bCs/>
          <w:i/>
          <w:sz w:val="24"/>
          <w:szCs w:val="24"/>
        </w:rPr>
        <w:t>1, 20</w:t>
      </w:r>
      <w:r w:rsidR="00466536">
        <w:rPr>
          <w:rFonts w:ascii="Times New Roman" w:hAnsi="Times New Roman" w:cs="Times New Roman"/>
          <w:b/>
          <w:bCs/>
          <w:i/>
          <w:sz w:val="24"/>
          <w:szCs w:val="24"/>
        </w:rPr>
        <w:t>24</w:t>
      </w:r>
      <w:r w:rsidR="00B912A8" w:rsidRPr="0003548B">
        <w:rPr>
          <w:rFonts w:ascii="Times New Roman" w:hAnsi="Times New Roman" w:cs="Times New Roman"/>
          <w:b/>
          <w:bCs/>
          <w:i/>
          <w:sz w:val="24"/>
          <w:szCs w:val="24"/>
        </w:rPr>
        <w:t>.</w:t>
      </w:r>
      <w:r w:rsidR="00B912A8" w:rsidRPr="0003548B">
        <w:rPr>
          <w:rFonts w:ascii="Times New Roman" w:hAnsi="Times New Roman" w:cs="Times New Roman"/>
          <w:bCs/>
          <w:sz w:val="24"/>
          <w:szCs w:val="24"/>
        </w:rPr>
        <w:t xml:space="preserve">  </w:t>
      </w:r>
      <w:r w:rsidR="00B912A8" w:rsidRPr="0003548B">
        <w:rPr>
          <w:rFonts w:ascii="Times New Roman" w:hAnsi="Times New Roman" w:cs="Times New Roman"/>
          <w:sz w:val="24"/>
          <w:szCs w:val="24"/>
        </w:rPr>
        <w:t>A</w:t>
      </w:r>
      <w:r w:rsidR="0081580E" w:rsidRPr="0003548B">
        <w:rPr>
          <w:rFonts w:ascii="Times New Roman" w:hAnsi="Times New Roman" w:cs="Times New Roman"/>
          <w:sz w:val="24"/>
          <w:szCs w:val="24"/>
        </w:rPr>
        <w:t>pplicants are</w:t>
      </w:r>
      <w:r w:rsidR="00FF787F" w:rsidRPr="0003548B">
        <w:rPr>
          <w:rFonts w:ascii="Times New Roman" w:hAnsi="Times New Roman" w:cs="Times New Roman"/>
          <w:b/>
          <w:bCs/>
          <w:i/>
          <w:sz w:val="24"/>
          <w:szCs w:val="24"/>
        </w:rPr>
        <w:t xml:space="preserve"> </w:t>
      </w:r>
      <w:r w:rsidR="0081580E" w:rsidRPr="0003548B">
        <w:rPr>
          <w:rFonts w:ascii="Times New Roman" w:hAnsi="Times New Roman" w:cs="Times New Roman"/>
          <w:sz w:val="24"/>
          <w:szCs w:val="24"/>
        </w:rPr>
        <w:t xml:space="preserve">encouraged to submit their materials </w:t>
      </w:r>
      <w:r w:rsidR="00B35EE6" w:rsidRPr="0003548B">
        <w:rPr>
          <w:rFonts w:ascii="Times New Roman" w:hAnsi="Times New Roman" w:cs="Times New Roman"/>
          <w:sz w:val="24"/>
          <w:szCs w:val="24"/>
        </w:rPr>
        <w:t xml:space="preserve">as soon as possible </w:t>
      </w:r>
      <w:r w:rsidR="0081580E" w:rsidRPr="0003548B">
        <w:rPr>
          <w:rFonts w:ascii="Times New Roman" w:hAnsi="Times New Roman" w:cs="Times New Roman"/>
          <w:sz w:val="24"/>
          <w:szCs w:val="24"/>
        </w:rPr>
        <w:t>to provide ample</w:t>
      </w:r>
      <w:r w:rsidR="00FF787F" w:rsidRPr="0003548B">
        <w:rPr>
          <w:rFonts w:ascii="Times New Roman" w:hAnsi="Times New Roman" w:cs="Times New Roman"/>
          <w:b/>
          <w:bCs/>
          <w:i/>
          <w:sz w:val="24"/>
          <w:szCs w:val="24"/>
        </w:rPr>
        <w:t xml:space="preserve"> </w:t>
      </w:r>
      <w:r w:rsidR="0081580E" w:rsidRPr="0003548B">
        <w:rPr>
          <w:rFonts w:ascii="Times New Roman" w:hAnsi="Times New Roman" w:cs="Times New Roman"/>
          <w:sz w:val="24"/>
          <w:szCs w:val="24"/>
        </w:rPr>
        <w:t xml:space="preserve">time for application review and interview scheduling. </w:t>
      </w:r>
    </w:p>
    <w:p w14:paraId="5AA723C8" w14:textId="7CFC2184" w:rsidR="0081580E" w:rsidRPr="0003548B" w:rsidRDefault="0081580E" w:rsidP="0081580E">
      <w:pPr>
        <w:spacing w:line="240" w:lineRule="auto"/>
        <w:rPr>
          <w:rFonts w:ascii="Times New Roman" w:hAnsi="Times New Roman" w:cs="Times New Roman"/>
          <w:b/>
          <w:bCs/>
          <w:i/>
          <w:sz w:val="24"/>
          <w:szCs w:val="24"/>
        </w:rPr>
      </w:pPr>
      <w:r w:rsidRPr="0003548B">
        <w:rPr>
          <w:rFonts w:ascii="Times New Roman" w:hAnsi="Times New Roman" w:cs="Times New Roman"/>
          <w:sz w:val="24"/>
          <w:szCs w:val="24"/>
        </w:rPr>
        <w:t>Since there are usually more</w:t>
      </w:r>
      <w:r w:rsidR="0036596D" w:rsidRPr="0003548B">
        <w:rPr>
          <w:rFonts w:ascii="Times New Roman" w:hAnsi="Times New Roman" w:cs="Times New Roman"/>
          <w:sz w:val="24"/>
          <w:szCs w:val="24"/>
        </w:rPr>
        <w:t xml:space="preserve"> </w:t>
      </w:r>
      <w:r w:rsidR="00B912A8" w:rsidRPr="0003548B">
        <w:rPr>
          <w:rFonts w:ascii="Times New Roman" w:hAnsi="Times New Roman" w:cs="Times New Roman"/>
          <w:sz w:val="24"/>
          <w:szCs w:val="24"/>
        </w:rPr>
        <w:t xml:space="preserve">fellowship </w:t>
      </w:r>
      <w:r w:rsidRPr="0003548B">
        <w:rPr>
          <w:rFonts w:ascii="Times New Roman" w:hAnsi="Times New Roman" w:cs="Times New Roman"/>
          <w:sz w:val="24"/>
          <w:szCs w:val="24"/>
        </w:rPr>
        <w:t>positions available than applicants</w:t>
      </w:r>
      <w:r w:rsidR="009A0481" w:rsidRPr="0003548B">
        <w:rPr>
          <w:rFonts w:ascii="Times New Roman" w:hAnsi="Times New Roman" w:cs="Times New Roman"/>
          <w:sz w:val="24"/>
          <w:szCs w:val="24"/>
        </w:rPr>
        <w:t xml:space="preserve"> across the U.S.</w:t>
      </w:r>
      <w:r w:rsidRPr="0003548B">
        <w:rPr>
          <w:rFonts w:ascii="Times New Roman" w:hAnsi="Times New Roman" w:cs="Times New Roman"/>
          <w:sz w:val="24"/>
          <w:szCs w:val="24"/>
        </w:rPr>
        <w:t xml:space="preserve">, it is </w:t>
      </w:r>
      <w:r w:rsidR="005B61AB">
        <w:rPr>
          <w:rFonts w:ascii="Times New Roman" w:hAnsi="Times New Roman" w:cs="Times New Roman"/>
          <w:sz w:val="24"/>
          <w:szCs w:val="24"/>
        </w:rPr>
        <w:t xml:space="preserve">certainly </w:t>
      </w:r>
      <w:r w:rsidRPr="0003548B">
        <w:rPr>
          <w:rFonts w:ascii="Times New Roman" w:hAnsi="Times New Roman" w:cs="Times New Roman"/>
          <w:sz w:val="24"/>
          <w:szCs w:val="24"/>
        </w:rPr>
        <w:t xml:space="preserve">possible to apply after </w:t>
      </w:r>
      <w:r w:rsidR="00466536">
        <w:rPr>
          <w:rFonts w:ascii="Times New Roman" w:hAnsi="Times New Roman" w:cs="Times New Roman"/>
          <w:sz w:val="24"/>
          <w:szCs w:val="24"/>
        </w:rPr>
        <w:t>August</w:t>
      </w:r>
      <w:r w:rsidR="00B912A8" w:rsidRPr="0003548B">
        <w:rPr>
          <w:rFonts w:ascii="Times New Roman" w:hAnsi="Times New Roman" w:cs="Times New Roman"/>
          <w:sz w:val="24"/>
          <w:szCs w:val="24"/>
        </w:rPr>
        <w:t xml:space="preserve"> </w:t>
      </w:r>
      <w:r w:rsidRPr="0003548B">
        <w:rPr>
          <w:rFonts w:ascii="Times New Roman" w:hAnsi="Times New Roman" w:cs="Times New Roman"/>
          <w:sz w:val="24"/>
          <w:szCs w:val="24"/>
        </w:rPr>
        <w:t>1</w:t>
      </w:r>
      <w:r w:rsidR="00466536">
        <w:rPr>
          <w:rFonts w:ascii="Times New Roman" w:hAnsi="Times New Roman" w:cs="Times New Roman"/>
          <w:sz w:val="24"/>
          <w:szCs w:val="24"/>
        </w:rPr>
        <w:t xml:space="preserve"> </w:t>
      </w:r>
      <w:r w:rsidRPr="0003548B">
        <w:rPr>
          <w:rFonts w:ascii="Times New Roman" w:hAnsi="Times New Roman" w:cs="Times New Roman"/>
          <w:sz w:val="24"/>
          <w:szCs w:val="24"/>
        </w:rPr>
        <w:t xml:space="preserve">and find a </w:t>
      </w:r>
      <w:r w:rsidR="005B61AB">
        <w:rPr>
          <w:rFonts w:ascii="Times New Roman" w:hAnsi="Times New Roman" w:cs="Times New Roman"/>
          <w:sz w:val="24"/>
          <w:szCs w:val="24"/>
        </w:rPr>
        <w:t xml:space="preserve">suitable </w:t>
      </w:r>
      <w:r w:rsidRPr="0003548B">
        <w:rPr>
          <w:rFonts w:ascii="Times New Roman" w:hAnsi="Times New Roman" w:cs="Times New Roman"/>
          <w:sz w:val="24"/>
          <w:szCs w:val="24"/>
        </w:rPr>
        <w:t>fellowship position. However, many programs receive more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applications than available positions, so applying before </w:t>
      </w:r>
      <w:r w:rsidR="00466536">
        <w:rPr>
          <w:rFonts w:ascii="Times New Roman" w:hAnsi="Times New Roman" w:cs="Times New Roman"/>
          <w:sz w:val="24"/>
          <w:szCs w:val="24"/>
        </w:rPr>
        <w:t>August</w:t>
      </w:r>
      <w:r w:rsidRPr="0003548B">
        <w:rPr>
          <w:rFonts w:ascii="Times New Roman" w:hAnsi="Times New Roman" w:cs="Times New Roman"/>
          <w:sz w:val="24"/>
          <w:szCs w:val="24"/>
        </w:rPr>
        <w:t xml:space="preserve"> 1</w:t>
      </w:r>
      <w:r w:rsidR="005A163D" w:rsidRPr="0003548B">
        <w:rPr>
          <w:rFonts w:ascii="Times New Roman" w:hAnsi="Times New Roman" w:cs="Times New Roman"/>
          <w:sz w:val="24"/>
          <w:szCs w:val="24"/>
        </w:rPr>
        <w:t>, 202</w:t>
      </w:r>
      <w:r w:rsidR="00466536">
        <w:rPr>
          <w:rFonts w:ascii="Times New Roman" w:hAnsi="Times New Roman" w:cs="Times New Roman"/>
          <w:sz w:val="24"/>
          <w:szCs w:val="24"/>
        </w:rPr>
        <w:t>4</w:t>
      </w:r>
      <w:r w:rsidR="009A0481" w:rsidRPr="0003548B">
        <w:rPr>
          <w:rFonts w:ascii="Times New Roman" w:hAnsi="Times New Roman" w:cs="Times New Roman"/>
          <w:sz w:val="24"/>
          <w:szCs w:val="24"/>
        </w:rPr>
        <w:t>,</w:t>
      </w:r>
      <w:r w:rsidRPr="0003548B">
        <w:rPr>
          <w:rFonts w:ascii="Times New Roman" w:hAnsi="Times New Roman" w:cs="Times New Roman"/>
          <w:sz w:val="24"/>
          <w:szCs w:val="24"/>
        </w:rPr>
        <w:t xml:space="preserve"> is encouraged.</w:t>
      </w:r>
      <w:r w:rsidR="00FF787F" w:rsidRPr="0003548B">
        <w:rPr>
          <w:rFonts w:ascii="Times New Roman" w:hAnsi="Times New Roman" w:cs="Times New Roman"/>
          <w:sz w:val="24"/>
          <w:szCs w:val="24"/>
        </w:rPr>
        <w:t xml:space="preserve"> </w:t>
      </w:r>
    </w:p>
    <w:p w14:paraId="3DF99A98" w14:textId="36DBB126"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 xml:space="preserve">Interview Process </w:t>
      </w:r>
    </w:p>
    <w:p w14:paraId="5F8F07BC" w14:textId="09600095"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The structure of the interview process varies widely by</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program. Typically, applicants will spend at least one half-day interviewing at the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program and will have an opportunity to meet with program leadership, faculty, and</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trainees during that time. Additional information about interview logistics can be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obtained from program coordinators and/or directors.</w:t>
      </w:r>
      <w:r w:rsidR="0036596D" w:rsidRPr="0003548B">
        <w:rPr>
          <w:rFonts w:ascii="Times New Roman" w:hAnsi="Times New Roman" w:cs="Times New Roman"/>
          <w:sz w:val="24"/>
          <w:szCs w:val="24"/>
        </w:rPr>
        <w:t xml:space="preserve"> </w:t>
      </w:r>
      <w:r w:rsidR="0027544A" w:rsidRPr="0003548B">
        <w:rPr>
          <w:rFonts w:ascii="Times New Roman" w:hAnsi="Times New Roman" w:cs="Times New Roman"/>
          <w:sz w:val="24"/>
          <w:szCs w:val="24"/>
        </w:rPr>
        <w:t>R</w:t>
      </w:r>
      <w:r w:rsidR="00FF787F" w:rsidRPr="0003548B">
        <w:rPr>
          <w:rFonts w:ascii="Times New Roman" w:hAnsi="Times New Roman" w:cs="Times New Roman"/>
          <w:sz w:val="24"/>
          <w:szCs w:val="24"/>
        </w:rPr>
        <w:t>emote interviews</w:t>
      </w:r>
      <w:r w:rsidR="0027544A" w:rsidRPr="0003548B">
        <w:rPr>
          <w:rFonts w:ascii="Times New Roman" w:hAnsi="Times New Roman" w:cs="Times New Roman"/>
          <w:sz w:val="24"/>
          <w:szCs w:val="24"/>
        </w:rPr>
        <w:t>, which began during the COVID-19 pandemic,</w:t>
      </w:r>
      <w:r w:rsidR="00FF787F" w:rsidRPr="0003548B">
        <w:rPr>
          <w:rFonts w:ascii="Times New Roman" w:hAnsi="Times New Roman" w:cs="Times New Roman"/>
          <w:sz w:val="24"/>
          <w:szCs w:val="24"/>
        </w:rPr>
        <w:t xml:space="preserve"> are anticipated to continue </w:t>
      </w:r>
      <w:r w:rsidR="00466536">
        <w:rPr>
          <w:rFonts w:ascii="Times New Roman" w:hAnsi="Times New Roman" w:cs="Times New Roman"/>
          <w:sz w:val="24"/>
          <w:szCs w:val="24"/>
        </w:rPr>
        <w:t xml:space="preserve">at most institutions </w:t>
      </w:r>
      <w:r w:rsidR="00FF787F" w:rsidRPr="0003548B">
        <w:rPr>
          <w:rFonts w:ascii="Times New Roman" w:hAnsi="Times New Roman" w:cs="Times New Roman"/>
          <w:sz w:val="24"/>
          <w:szCs w:val="24"/>
        </w:rPr>
        <w:t>for the 202</w:t>
      </w:r>
      <w:r w:rsidR="00466536">
        <w:rPr>
          <w:rFonts w:ascii="Times New Roman" w:hAnsi="Times New Roman" w:cs="Times New Roman"/>
          <w:sz w:val="24"/>
          <w:szCs w:val="24"/>
        </w:rPr>
        <w:t>5</w:t>
      </w:r>
      <w:r w:rsidR="00FF787F" w:rsidRPr="0003548B">
        <w:rPr>
          <w:rFonts w:ascii="Times New Roman" w:hAnsi="Times New Roman" w:cs="Times New Roman"/>
          <w:sz w:val="24"/>
          <w:szCs w:val="24"/>
        </w:rPr>
        <w:t>-20</w:t>
      </w:r>
      <w:r w:rsidR="00466536">
        <w:rPr>
          <w:rFonts w:ascii="Times New Roman" w:hAnsi="Times New Roman" w:cs="Times New Roman"/>
          <w:sz w:val="24"/>
          <w:szCs w:val="24"/>
        </w:rPr>
        <w:t>26</w:t>
      </w:r>
      <w:r w:rsidR="00FF787F" w:rsidRPr="0003548B">
        <w:rPr>
          <w:rFonts w:ascii="Times New Roman" w:hAnsi="Times New Roman" w:cs="Times New Roman"/>
          <w:sz w:val="24"/>
          <w:szCs w:val="24"/>
        </w:rPr>
        <w:t xml:space="preserve"> fellowship year</w:t>
      </w:r>
      <w:r w:rsidR="00AF5561" w:rsidRPr="0003548B">
        <w:rPr>
          <w:rFonts w:ascii="Times New Roman" w:hAnsi="Times New Roman" w:cs="Times New Roman"/>
          <w:sz w:val="24"/>
          <w:szCs w:val="24"/>
        </w:rPr>
        <w:t xml:space="preserve"> </w:t>
      </w:r>
      <w:proofErr w:type="gramStart"/>
      <w:r w:rsidR="00AF5561" w:rsidRPr="0003548B">
        <w:rPr>
          <w:rFonts w:ascii="Times New Roman" w:hAnsi="Times New Roman" w:cs="Times New Roman"/>
          <w:sz w:val="24"/>
          <w:szCs w:val="24"/>
        </w:rPr>
        <w:t>in order to</w:t>
      </w:r>
      <w:proofErr w:type="gramEnd"/>
      <w:r w:rsidR="00AF5561" w:rsidRPr="0003548B">
        <w:rPr>
          <w:rFonts w:ascii="Times New Roman" w:hAnsi="Times New Roman" w:cs="Times New Roman"/>
          <w:sz w:val="24"/>
          <w:szCs w:val="24"/>
        </w:rPr>
        <w:t xml:space="preserve"> promote equitable, low-cost access to programs for applicants.  A</w:t>
      </w:r>
      <w:r w:rsidR="00DC5C84" w:rsidRPr="0003548B">
        <w:rPr>
          <w:rFonts w:ascii="Times New Roman" w:hAnsi="Times New Roman" w:cs="Times New Roman"/>
          <w:sz w:val="24"/>
          <w:szCs w:val="24"/>
        </w:rPr>
        <w:t xml:space="preserve">pplicants </w:t>
      </w:r>
      <w:r w:rsidR="0036596D" w:rsidRPr="0003548B">
        <w:rPr>
          <w:rFonts w:ascii="Times New Roman" w:hAnsi="Times New Roman" w:cs="Times New Roman"/>
          <w:sz w:val="24"/>
          <w:szCs w:val="24"/>
        </w:rPr>
        <w:t xml:space="preserve">should check with the programs where </w:t>
      </w:r>
      <w:r w:rsidR="00DC5C84" w:rsidRPr="0003548B">
        <w:rPr>
          <w:rFonts w:ascii="Times New Roman" w:hAnsi="Times New Roman" w:cs="Times New Roman"/>
          <w:sz w:val="24"/>
          <w:szCs w:val="24"/>
        </w:rPr>
        <w:t>they</w:t>
      </w:r>
      <w:r w:rsidR="0036596D" w:rsidRPr="0003548B">
        <w:rPr>
          <w:rFonts w:ascii="Times New Roman" w:hAnsi="Times New Roman" w:cs="Times New Roman"/>
          <w:sz w:val="24"/>
          <w:szCs w:val="24"/>
        </w:rPr>
        <w:t xml:space="preserve"> are applying</w:t>
      </w:r>
      <w:r w:rsidR="00877735" w:rsidRPr="0003548B">
        <w:rPr>
          <w:rFonts w:ascii="Times New Roman" w:hAnsi="Times New Roman" w:cs="Times New Roman"/>
          <w:sz w:val="24"/>
          <w:szCs w:val="24"/>
        </w:rPr>
        <w:t xml:space="preserve"> about whether in-person or “hybrid” </w:t>
      </w:r>
      <w:r w:rsidR="00AF5561" w:rsidRPr="0003548B">
        <w:rPr>
          <w:rFonts w:ascii="Times New Roman" w:hAnsi="Times New Roman" w:cs="Times New Roman"/>
          <w:sz w:val="24"/>
          <w:szCs w:val="24"/>
        </w:rPr>
        <w:t xml:space="preserve">interview </w:t>
      </w:r>
      <w:r w:rsidR="00877735" w:rsidRPr="0003548B">
        <w:rPr>
          <w:rFonts w:ascii="Times New Roman" w:hAnsi="Times New Roman" w:cs="Times New Roman"/>
          <w:sz w:val="24"/>
          <w:szCs w:val="24"/>
        </w:rPr>
        <w:t>options are available</w:t>
      </w:r>
      <w:r w:rsidR="00AF5561" w:rsidRPr="0003548B">
        <w:rPr>
          <w:rFonts w:ascii="Times New Roman" w:hAnsi="Times New Roman" w:cs="Times New Roman"/>
          <w:sz w:val="24"/>
          <w:szCs w:val="24"/>
        </w:rPr>
        <w:t>, as university regulations about these matters vary</w:t>
      </w:r>
      <w:r w:rsidR="0036596D" w:rsidRPr="0003548B">
        <w:rPr>
          <w:rFonts w:ascii="Times New Roman" w:hAnsi="Times New Roman" w:cs="Times New Roman"/>
          <w:sz w:val="24"/>
          <w:szCs w:val="24"/>
        </w:rPr>
        <w:t>.</w:t>
      </w:r>
      <w:r w:rsidR="00AF5561" w:rsidRPr="0003548B">
        <w:rPr>
          <w:rFonts w:ascii="Times New Roman" w:hAnsi="Times New Roman" w:cs="Times New Roman"/>
          <w:sz w:val="24"/>
          <w:szCs w:val="24"/>
        </w:rPr>
        <w:t xml:space="preserve">  </w:t>
      </w:r>
      <w:r w:rsidR="005A3D38" w:rsidRPr="0003548B">
        <w:rPr>
          <w:rFonts w:ascii="Times New Roman" w:hAnsi="Times New Roman" w:cs="Times New Roman"/>
          <w:sz w:val="24"/>
          <w:szCs w:val="24"/>
        </w:rPr>
        <w:t>For some programs, interviewing at the AAPL Annual Meeting in late October 202</w:t>
      </w:r>
      <w:r w:rsidR="00466536">
        <w:rPr>
          <w:rFonts w:ascii="Times New Roman" w:hAnsi="Times New Roman" w:cs="Times New Roman"/>
          <w:sz w:val="24"/>
          <w:szCs w:val="24"/>
        </w:rPr>
        <w:t>4</w:t>
      </w:r>
      <w:r w:rsidR="005A3D38" w:rsidRPr="0003548B">
        <w:rPr>
          <w:rFonts w:ascii="Times New Roman" w:hAnsi="Times New Roman" w:cs="Times New Roman"/>
          <w:sz w:val="24"/>
          <w:szCs w:val="24"/>
        </w:rPr>
        <w:t xml:space="preserve"> may be an option.</w:t>
      </w:r>
    </w:p>
    <w:p w14:paraId="4F4F582D" w14:textId="10000FCC" w:rsidR="0068689A" w:rsidRPr="0003548B" w:rsidRDefault="00417AA4" w:rsidP="0081580E">
      <w:pPr>
        <w:spacing w:line="240" w:lineRule="auto"/>
        <w:rPr>
          <w:rFonts w:ascii="Times New Roman" w:hAnsi="Times New Roman" w:cs="Times New Roman"/>
          <w:sz w:val="24"/>
          <w:szCs w:val="24"/>
        </w:rPr>
      </w:pPr>
      <w:r w:rsidRPr="0003548B">
        <w:rPr>
          <w:rFonts w:ascii="Times New Roman" w:hAnsi="Times New Roman" w:cs="Times New Roman"/>
          <w:b/>
          <w:i/>
          <w:sz w:val="24"/>
          <w:szCs w:val="24"/>
        </w:rPr>
        <w:t>A</w:t>
      </w:r>
      <w:r w:rsidR="0068689A" w:rsidRPr="0003548B">
        <w:rPr>
          <w:rFonts w:ascii="Times New Roman" w:hAnsi="Times New Roman" w:cs="Times New Roman"/>
          <w:b/>
          <w:i/>
          <w:sz w:val="24"/>
          <w:szCs w:val="24"/>
        </w:rPr>
        <w:t xml:space="preserve">ll program directors </w:t>
      </w:r>
      <w:r w:rsidRPr="0003548B">
        <w:rPr>
          <w:rFonts w:ascii="Times New Roman" w:hAnsi="Times New Roman" w:cs="Times New Roman"/>
          <w:b/>
          <w:i/>
          <w:sz w:val="24"/>
          <w:szCs w:val="24"/>
        </w:rPr>
        <w:t xml:space="preserve">and faculty </w:t>
      </w:r>
      <w:r w:rsidR="0068689A" w:rsidRPr="0003548B">
        <w:rPr>
          <w:rFonts w:ascii="Times New Roman" w:hAnsi="Times New Roman" w:cs="Times New Roman"/>
          <w:b/>
          <w:i/>
          <w:sz w:val="24"/>
          <w:szCs w:val="24"/>
        </w:rPr>
        <w:t xml:space="preserve">are expected to abide by the ADFPF Communication Guidelines during the interview and selection period.  </w:t>
      </w:r>
      <w:r w:rsidR="0068689A" w:rsidRPr="0003548B">
        <w:rPr>
          <w:rFonts w:ascii="Times New Roman" w:hAnsi="Times New Roman" w:cs="Times New Roman"/>
          <w:sz w:val="24"/>
          <w:szCs w:val="24"/>
        </w:rPr>
        <w:t>These guidelines can be found on the AAPL fellowship page</w:t>
      </w:r>
      <w:r w:rsidR="00A05293" w:rsidRPr="0003548B">
        <w:rPr>
          <w:rFonts w:ascii="Times New Roman" w:hAnsi="Times New Roman" w:cs="Times New Roman"/>
          <w:sz w:val="24"/>
          <w:szCs w:val="24"/>
        </w:rPr>
        <w:t>:</w:t>
      </w:r>
    </w:p>
    <w:p w14:paraId="208A0E10" w14:textId="4AD9A879" w:rsidR="00A05293" w:rsidRPr="0003548B" w:rsidRDefault="005B61AB" w:rsidP="002046C9">
      <w:pPr>
        <w:spacing w:line="240" w:lineRule="auto"/>
        <w:ind w:firstLine="720"/>
        <w:rPr>
          <w:rFonts w:ascii="Times New Roman" w:hAnsi="Times New Roman" w:cs="Times New Roman"/>
          <w:sz w:val="24"/>
          <w:szCs w:val="24"/>
        </w:rPr>
      </w:pPr>
      <w:hyperlink r:id="rId9" w:history="1">
        <w:r w:rsidR="00A05293" w:rsidRPr="0003548B">
          <w:rPr>
            <w:rStyle w:val="Hyperlink"/>
            <w:rFonts w:ascii="Times New Roman" w:hAnsi="Times New Roman" w:cs="Times New Roman"/>
            <w:sz w:val="24"/>
            <w:szCs w:val="24"/>
          </w:rPr>
          <w:t>https://aapl.org/fellowship</w:t>
        </w:r>
      </w:hyperlink>
    </w:p>
    <w:p w14:paraId="1892211B" w14:textId="5F88664E"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Selection Process</w:t>
      </w:r>
    </w:p>
    <w:p w14:paraId="31407290" w14:textId="6B2A3692" w:rsidR="00144B9D" w:rsidRPr="0003548B" w:rsidRDefault="0081580E" w:rsidP="00144B9D">
      <w:pPr>
        <w:spacing w:line="240" w:lineRule="auto"/>
        <w:rPr>
          <w:rFonts w:ascii="Times New Roman" w:hAnsi="Times New Roman" w:cs="Times New Roman"/>
          <w:iCs/>
          <w:sz w:val="24"/>
          <w:szCs w:val="24"/>
        </w:rPr>
      </w:pPr>
      <w:r w:rsidRPr="0003548B">
        <w:rPr>
          <w:rFonts w:ascii="Times New Roman" w:hAnsi="Times New Roman" w:cs="Times New Roman"/>
          <w:sz w:val="24"/>
          <w:szCs w:val="24"/>
        </w:rPr>
        <w:t xml:space="preserve">ADFPF has agreed that, </w:t>
      </w:r>
      <w:r w:rsidRPr="0003548B">
        <w:rPr>
          <w:rFonts w:ascii="Times New Roman" w:hAnsi="Times New Roman" w:cs="Times New Roman"/>
          <w:b/>
          <w:bCs/>
          <w:i/>
          <w:sz w:val="24"/>
          <w:szCs w:val="24"/>
        </w:rPr>
        <w:t>for the 202</w:t>
      </w:r>
      <w:r w:rsidR="007F6903">
        <w:rPr>
          <w:rFonts w:ascii="Times New Roman" w:hAnsi="Times New Roman" w:cs="Times New Roman"/>
          <w:b/>
          <w:bCs/>
          <w:i/>
          <w:sz w:val="24"/>
          <w:szCs w:val="24"/>
        </w:rPr>
        <w:t>5</w:t>
      </w:r>
      <w:r w:rsidRPr="0003548B">
        <w:rPr>
          <w:rFonts w:ascii="Times New Roman" w:hAnsi="Times New Roman" w:cs="Times New Roman"/>
          <w:b/>
          <w:bCs/>
          <w:i/>
          <w:sz w:val="24"/>
          <w:szCs w:val="24"/>
        </w:rPr>
        <w:t>-202</w:t>
      </w:r>
      <w:r w:rsidR="007F6903">
        <w:rPr>
          <w:rFonts w:ascii="Times New Roman" w:hAnsi="Times New Roman" w:cs="Times New Roman"/>
          <w:b/>
          <w:bCs/>
          <w:i/>
          <w:sz w:val="24"/>
          <w:szCs w:val="24"/>
        </w:rPr>
        <w:t>6</w:t>
      </w:r>
      <w:r w:rsidRPr="0003548B">
        <w:rPr>
          <w:rFonts w:ascii="Times New Roman" w:hAnsi="Times New Roman" w:cs="Times New Roman"/>
          <w:b/>
          <w:bCs/>
          <w:i/>
          <w:sz w:val="24"/>
          <w:szCs w:val="24"/>
        </w:rPr>
        <w:t xml:space="preserve"> fellowship year, no</w:t>
      </w:r>
      <w:r w:rsidR="00DC5C84" w:rsidRPr="0003548B">
        <w:rPr>
          <w:rFonts w:ascii="Times New Roman" w:hAnsi="Times New Roman" w:cs="Times New Roman"/>
          <w:b/>
          <w:bCs/>
          <w:i/>
          <w:sz w:val="24"/>
          <w:szCs w:val="24"/>
        </w:rPr>
        <w:t xml:space="preserve"> </w:t>
      </w:r>
      <w:r w:rsidR="005A3D38" w:rsidRPr="0003548B">
        <w:rPr>
          <w:rFonts w:ascii="Times New Roman" w:hAnsi="Times New Roman" w:cs="Times New Roman"/>
          <w:b/>
          <w:bCs/>
          <w:i/>
          <w:sz w:val="24"/>
          <w:szCs w:val="24"/>
        </w:rPr>
        <w:t xml:space="preserve">offers can be made or accepted </w:t>
      </w:r>
      <w:r w:rsidRPr="0003548B">
        <w:rPr>
          <w:rFonts w:ascii="Times New Roman" w:hAnsi="Times New Roman" w:cs="Times New Roman"/>
          <w:b/>
          <w:bCs/>
          <w:i/>
          <w:sz w:val="24"/>
          <w:szCs w:val="24"/>
        </w:rPr>
        <w:t xml:space="preserve">before </w:t>
      </w:r>
      <w:r w:rsidR="00532DD9" w:rsidRPr="0003548B">
        <w:rPr>
          <w:rFonts w:ascii="Times New Roman" w:hAnsi="Times New Roman" w:cs="Times New Roman"/>
          <w:b/>
          <w:bCs/>
          <w:i/>
          <w:sz w:val="24"/>
          <w:szCs w:val="24"/>
        </w:rPr>
        <w:t>12 pm</w:t>
      </w:r>
      <w:r w:rsidR="0068689A" w:rsidRPr="0003548B">
        <w:rPr>
          <w:rFonts w:ascii="Times New Roman" w:hAnsi="Times New Roman" w:cs="Times New Roman"/>
          <w:b/>
          <w:bCs/>
          <w:i/>
          <w:sz w:val="24"/>
          <w:szCs w:val="24"/>
        </w:rPr>
        <w:t xml:space="preserve"> Eastern time (</w:t>
      </w:r>
      <w:r w:rsidR="00532DD9" w:rsidRPr="0003548B">
        <w:rPr>
          <w:rFonts w:ascii="Times New Roman" w:hAnsi="Times New Roman" w:cs="Times New Roman"/>
          <w:b/>
          <w:bCs/>
          <w:i/>
          <w:sz w:val="24"/>
          <w:szCs w:val="24"/>
        </w:rPr>
        <w:t>9</w:t>
      </w:r>
      <w:r w:rsidR="0068689A" w:rsidRPr="0003548B">
        <w:rPr>
          <w:rFonts w:ascii="Times New Roman" w:hAnsi="Times New Roman" w:cs="Times New Roman"/>
          <w:b/>
          <w:bCs/>
          <w:i/>
          <w:sz w:val="24"/>
          <w:szCs w:val="24"/>
        </w:rPr>
        <w:t xml:space="preserve"> am Pacific time) on</w:t>
      </w:r>
      <w:r w:rsidR="005A3D38" w:rsidRPr="0003548B">
        <w:rPr>
          <w:rFonts w:ascii="Times New Roman" w:hAnsi="Times New Roman" w:cs="Times New Roman"/>
          <w:b/>
          <w:bCs/>
          <w:i/>
          <w:sz w:val="24"/>
          <w:szCs w:val="24"/>
        </w:rPr>
        <w:t xml:space="preserve"> September </w:t>
      </w:r>
      <w:r w:rsidR="007F6903">
        <w:rPr>
          <w:rFonts w:ascii="Times New Roman" w:hAnsi="Times New Roman" w:cs="Times New Roman"/>
          <w:b/>
          <w:bCs/>
          <w:i/>
          <w:sz w:val="24"/>
          <w:szCs w:val="24"/>
        </w:rPr>
        <w:t>16</w:t>
      </w:r>
      <w:r w:rsidRPr="0003548B">
        <w:rPr>
          <w:rFonts w:ascii="Times New Roman" w:hAnsi="Times New Roman" w:cs="Times New Roman"/>
          <w:b/>
          <w:bCs/>
          <w:i/>
          <w:sz w:val="24"/>
          <w:szCs w:val="24"/>
        </w:rPr>
        <w:t>, 202</w:t>
      </w:r>
      <w:r w:rsidR="007F6903">
        <w:rPr>
          <w:rFonts w:ascii="Times New Roman" w:hAnsi="Times New Roman" w:cs="Times New Roman"/>
          <w:b/>
          <w:bCs/>
          <w:i/>
          <w:sz w:val="24"/>
          <w:szCs w:val="24"/>
        </w:rPr>
        <w:t>4</w:t>
      </w:r>
      <w:r w:rsidRPr="0003548B">
        <w:rPr>
          <w:rFonts w:ascii="Times New Roman" w:hAnsi="Times New Roman" w:cs="Times New Roman"/>
          <w:b/>
          <w:bCs/>
          <w:i/>
          <w:sz w:val="24"/>
          <w:szCs w:val="24"/>
        </w:rPr>
        <w:t>.</w:t>
      </w:r>
      <w:r w:rsidR="00DC5C84" w:rsidRPr="0003548B">
        <w:rPr>
          <w:rFonts w:ascii="Times New Roman" w:hAnsi="Times New Roman" w:cs="Times New Roman"/>
          <w:iCs/>
          <w:sz w:val="24"/>
          <w:szCs w:val="24"/>
        </w:rPr>
        <w:t xml:space="preserve">  </w:t>
      </w:r>
      <w:r w:rsidR="007F6903" w:rsidRPr="007F6903">
        <w:rPr>
          <w:rFonts w:ascii="Times New Roman" w:hAnsi="Times New Roman" w:cs="Times New Roman"/>
          <w:b/>
          <w:i/>
          <w:iCs/>
          <w:sz w:val="24"/>
          <w:szCs w:val="24"/>
        </w:rPr>
        <w:t>Once an offer has been made, the applicant has seven (7) calendar days to accept or decline the offer.</w:t>
      </w:r>
      <w:r w:rsidR="007F6903">
        <w:rPr>
          <w:rFonts w:ascii="Times New Roman" w:hAnsi="Times New Roman" w:cs="Times New Roman"/>
          <w:bCs/>
          <w:sz w:val="24"/>
          <w:szCs w:val="24"/>
        </w:rPr>
        <w:t xml:space="preserve">  If the program does not receive an affirmative response from the applicant </w:t>
      </w:r>
      <w:r w:rsidR="00080D76">
        <w:rPr>
          <w:rFonts w:ascii="Times New Roman" w:hAnsi="Times New Roman" w:cs="Times New Roman"/>
          <w:bCs/>
          <w:sz w:val="24"/>
          <w:szCs w:val="24"/>
        </w:rPr>
        <w:t>by close of business on the seventh day (in the program’s time zone)</w:t>
      </w:r>
      <w:r w:rsidR="007F6903">
        <w:rPr>
          <w:rFonts w:ascii="Times New Roman" w:hAnsi="Times New Roman" w:cs="Times New Roman"/>
          <w:bCs/>
          <w:sz w:val="24"/>
          <w:szCs w:val="24"/>
        </w:rPr>
        <w:t xml:space="preserve">, they may withdraw the offer.  </w:t>
      </w:r>
    </w:p>
    <w:p w14:paraId="1411725F" w14:textId="2F359CB7" w:rsidR="007F6903" w:rsidRDefault="00DA235C"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lastRenderedPageBreak/>
        <w:t xml:space="preserve">If </w:t>
      </w:r>
      <w:r w:rsidR="00144B9D" w:rsidRPr="0003548B">
        <w:rPr>
          <w:rFonts w:ascii="Times New Roman" w:hAnsi="Times New Roman" w:cs="Times New Roman"/>
          <w:sz w:val="24"/>
          <w:szCs w:val="24"/>
        </w:rPr>
        <w:t>an applicant</w:t>
      </w:r>
      <w:r w:rsidRPr="0003548B">
        <w:rPr>
          <w:rFonts w:ascii="Times New Roman" w:hAnsi="Times New Roman" w:cs="Times New Roman"/>
          <w:sz w:val="24"/>
          <w:szCs w:val="24"/>
        </w:rPr>
        <w:t xml:space="preserve"> know</w:t>
      </w:r>
      <w:r w:rsidR="00144B9D" w:rsidRPr="0003548B">
        <w:rPr>
          <w:rFonts w:ascii="Times New Roman" w:hAnsi="Times New Roman" w:cs="Times New Roman"/>
          <w:sz w:val="24"/>
          <w:szCs w:val="24"/>
        </w:rPr>
        <w:t>s</w:t>
      </w:r>
      <w:r w:rsidRPr="0003548B">
        <w:rPr>
          <w:rFonts w:ascii="Times New Roman" w:hAnsi="Times New Roman" w:cs="Times New Roman"/>
          <w:sz w:val="24"/>
          <w:szCs w:val="24"/>
        </w:rPr>
        <w:t xml:space="preserve"> </w:t>
      </w:r>
      <w:r w:rsidR="00144B9D" w:rsidRPr="0003548B">
        <w:rPr>
          <w:rFonts w:ascii="Times New Roman" w:hAnsi="Times New Roman" w:cs="Times New Roman"/>
          <w:sz w:val="24"/>
          <w:szCs w:val="24"/>
        </w:rPr>
        <w:t xml:space="preserve">that </w:t>
      </w:r>
      <w:r w:rsidRPr="0003548B">
        <w:rPr>
          <w:rFonts w:ascii="Times New Roman" w:hAnsi="Times New Roman" w:cs="Times New Roman"/>
          <w:sz w:val="24"/>
          <w:szCs w:val="24"/>
        </w:rPr>
        <w:t>a particular program</w:t>
      </w:r>
      <w:r w:rsidR="00144B9D" w:rsidRPr="0003548B">
        <w:rPr>
          <w:rFonts w:ascii="Times New Roman" w:hAnsi="Times New Roman" w:cs="Times New Roman"/>
          <w:sz w:val="24"/>
          <w:szCs w:val="24"/>
        </w:rPr>
        <w:t xml:space="preserve"> is their top choice (or their only choice)</w:t>
      </w:r>
      <w:r w:rsidRPr="0003548B">
        <w:rPr>
          <w:rFonts w:ascii="Times New Roman" w:hAnsi="Times New Roman" w:cs="Times New Roman"/>
          <w:sz w:val="24"/>
          <w:szCs w:val="24"/>
        </w:rPr>
        <w:t>, they are entitled and encouraged to notify the program director of their interest at any time</w:t>
      </w:r>
      <w:r w:rsidR="007F6903">
        <w:rPr>
          <w:rFonts w:ascii="Times New Roman" w:hAnsi="Times New Roman" w:cs="Times New Roman"/>
          <w:sz w:val="24"/>
          <w:szCs w:val="24"/>
        </w:rPr>
        <w:t xml:space="preserve">.  However, </w:t>
      </w:r>
      <w:r w:rsidR="005B61AB">
        <w:rPr>
          <w:rFonts w:ascii="Times New Roman" w:hAnsi="Times New Roman" w:cs="Times New Roman"/>
          <w:sz w:val="24"/>
          <w:szCs w:val="24"/>
        </w:rPr>
        <w:t xml:space="preserve">even in these cases, </w:t>
      </w:r>
      <w:r w:rsidR="007F6903">
        <w:rPr>
          <w:rFonts w:ascii="Times New Roman" w:hAnsi="Times New Roman" w:cs="Times New Roman"/>
          <w:sz w:val="24"/>
          <w:szCs w:val="24"/>
        </w:rPr>
        <w:t>no interviews can be conducted prior to August 1, 2024, and no offers can be made or accepted prior to September 16, 2024</w:t>
      </w:r>
      <w:r w:rsidRPr="0003548B">
        <w:rPr>
          <w:rFonts w:ascii="Times New Roman" w:hAnsi="Times New Roman" w:cs="Times New Roman"/>
          <w:sz w:val="24"/>
          <w:szCs w:val="24"/>
        </w:rPr>
        <w:t>.</w:t>
      </w:r>
    </w:p>
    <w:p w14:paraId="79DE226D" w14:textId="293E983E" w:rsidR="005B61AB" w:rsidRPr="005B61AB" w:rsidRDefault="005B61AB" w:rsidP="0081580E">
      <w:pPr>
        <w:spacing w:line="240" w:lineRule="auto"/>
        <w:rPr>
          <w:rFonts w:ascii="Times New Roman" w:hAnsi="Times New Roman" w:cs="Times New Roman"/>
          <w:b/>
          <w:bCs/>
          <w:color w:val="4472C4" w:themeColor="accent5"/>
          <w:sz w:val="24"/>
          <w:szCs w:val="24"/>
        </w:rPr>
      </w:pPr>
      <w:r w:rsidRPr="005B61AB">
        <w:rPr>
          <w:rFonts w:ascii="Times New Roman" w:hAnsi="Times New Roman" w:cs="Times New Roman"/>
          <w:b/>
          <w:bCs/>
          <w:color w:val="4472C4" w:themeColor="accent5"/>
          <w:sz w:val="24"/>
          <w:szCs w:val="24"/>
        </w:rPr>
        <w:t>Post-Acceptance Obligations</w:t>
      </w:r>
    </w:p>
    <w:p w14:paraId="7E52EA7B" w14:textId="53BAA93D"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b/>
          <w:i/>
          <w:sz w:val="24"/>
          <w:szCs w:val="24"/>
        </w:rPr>
        <w:t xml:space="preserve">Applicants are </w:t>
      </w:r>
      <w:r w:rsidR="00B35EE6" w:rsidRPr="0003548B">
        <w:rPr>
          <w:rFonts w:ascii="Times New Roman" w:hAnsi="Times New Roman" w:cs="Times New Roman"/>
          <w:b/>
          <w:i/>
          <w:sz w:val="24"/>
          <w:szCs w:val="24"/>
        </w:rPr>
        <w:t xml:space="preserve">required </w:t>
      </w:r>
      <w:r w:rsidRPr="0003548B">
        <w:rPr>
          <w:rFonts w:ascii="Times New Roman" w:hAnsi="Times New Roman" w:cs="Times New Roman"/>
          <w:b/>
          <w:i/>
          <w:sz w:val="24"/>
          <w:szCs w:val="24"/>
        </w:rPr>
        <w:t>to notify each fellowship program to which they have</w:t>
      </w:r>
      <w:r w:rsidR="00FF787F" w:rsidRPr="0003548B">
        <w:rPr>
          <w:rFonts w:ascii="Times New Roman" w:hAnsi="Times New Roman" w:cs="Times New Roman"/>
          <w:b/>
          <w:i/>
          <w:sz w:val="24"/>
          <w:szCs w:val="24"/>
        </w:rPr>
        <w:t xml:space="preserve"> </w:t>
      </w:r>
      <w:r w:rsidRPr="0003548B">
        <w:rPr>
          <w:rFonts w:ascii="Times New Roman" w:hAnsi="Times New Roman" w:cs="Times New Roman"/>
          <w:b/>
          <w:i/>
          <w:sz w:val="24"/>
          <w:szCs w:val="24"/>
        </w:rPr>
        <w:t xml:space="preserve">applied, within </w:t>
      </w:r>
      <w:r w:rsidR="00B35EE6" w:rsidRPr="0003548B">
        <w:rPr>
          <w:rFonts w:ascii="Times New Roman" w:hAnsi="Times New Roman" w:cs="Times New Roman"/>
          <w:b/>
          <w:i/>
          <w:sz w:val="24"/>
          <w:szCs w:val="24"/>
        </w:rPr>
        <w:t xml:space="preserve">24 hours </w:t>
      </w:r>
      <w:r w:rsidRPr="0003548B">
        <w:rPr>
          <w:rFonts w:ascii="Times New Roman" w:hAnsi="Times New Roman" w:cs="Times New Roman"/>
          <w:b/>
          <w:i/>
          <w:sz w:val="24"/>
          <w:szCs w:val="24"/>
        </w:rPr>
        <w:t>of accepting a position, that they have accepted an offer</w:t>
      </w:r>
      <w:r w:rsidR="00FF787F" w:rsidRPr="0003548B">
        <w:rPr>
          <w:rFonts w:ascii="Times New Roman" w:hAnsi="Times New Roman" w:cs="Times New Roman"/>
          <w:b/>
          <w:i/>
          <w:sz w:val="24"/>
          <w:szCs w:val="24"/>
        </w:rPr>
        <w:t xml:space="preserve"> </w:t>
      </w:r>
      <w:r w:rsidRPr="0003548B">
        <w:rPr>
          <w:rFonts w:ascii="Times New Roman" w:hAnsi="Times New Roman" w:cs="Times New Roman"/>
          <w:b/>
          <w:i/>
          <w:sz w:val="24"/>
          <w:szCs w:val="24"/>
        </w:rPr>
        <w:t>elsewhere.</w:t>
      </w:r>
      <w:r w:rsidR="00B35EE6" w:rsidRPr="0003548B">
        <w:rPr>
          <w:rFonts w:ascii="Times New Roman" w:hAnsi="Times New Roman" w:cs="Times New Roman"/>
          <w:sz w:val="24"/>
          <w:szCs w:val="24"/>
        </w:rPr>
        <w:t xml:space="preserve">  Program directors will report acceptance of applicants to a centralized </w:t>
      </w:r>
      <w:r w:rsidR="008F1DA5" w:rsidRPr="0003548B">
        <w:rPr>
          <w:rFonts w:ascii="Times New Roman" w:hAnsi="Times New Roman" w:cs="Times New Roman"/>
          <w:sz w:val="24"/>
          <w:szCs w:val="24"/>
        </w:rPr>
        <w:t xml:space="preserve">ADFPF </w:t>
      </w:r>
      <w:r w:rsidR="00B35EE6" w:rsidRPr="0003548B">
        <w:rPr>
          <w:rFonts w:ascii="Times New Roman" w:hAnsi="Times New Roman" w:cs="Times New Roman"/>
          <w:sz w:val="24"/>
          <w:szCs w:val="24"/>
        </w:rPr>
        <w:t>database within 24 hours of acceptance.</w:t>
      </w:r>
    </w:p>
    <w:p w14:paraId="632F57E3" w14:textId="1E471FEF" w:rsidR="001C6F58" w:rsidRPr="0003548B" w:rsidRDefault="0068689A" w:rsidP="0081580E">
      <w:pPr>
        <w:spacing w:line="240" w:lineRule="auto"/>
        <w:rPr>
          <w:rFonts w:ascii="Times New Roman" w:hAnsi="Times New Roman" w:cs="Times New Roman"/>
          <w:b/>
          <w:bCs/>
          <w:sz w:val="24"/>
          <w:szCs w:val="24"/>
        </w:rPr>
      </w:pPr>
      <w:r w:rsidRPr="0003548B">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BFB3E65" wp14:editId="4530CA37">
                <wp:simplePos x="0" y="0"/>
                <wp:positionH relativeFrom="column">
                  <wp:posOffset>-104775</wp:posOffset>
                </wp:positionH>
                <wp:positionV relativeFrom="paragraph">
                  <wp:posOffset>194310</wp:posOffset>
                </wp:positionV>
                <wp:extent cx="6134100" cy="21431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134100" cy="2143125"/>
                        </a:xfrm>
                        <a:prstGeom prst="rect">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222B" id="Rectangle 1" o:spid="_x0000_s1026" style="position:absolute;margin-left:-8.25pt;margin-top:15.3pt;width:483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" filled="f" strokecolor="#4472c4 [3208]" strokeweight="2.25pt"/>
            </w:pict>
          </mc:Fallback>
        </mc:AlternateContent>
      </w:r>
    </w:p>
    <w:p w14:paraId="4DFA772E" w14:textId="5A6FFC2D" w:rsidR="0081580E" w:rsidRPr="0003548B" w:rsidRDefault="0081580E" w:rsidP="0081580E">
      <w:pPr>
        <w:spacing w:line="240" w:lineRule="auto"/>
        <w:rPr>
          <w:rFonts w:ascii="Times New Roman" w:hAnsi="Times New Roman" w:cs="Times New Roman"/>
          <w:b/>
          <w:bCs/>
          <w:sz w:val="24"/>
          <w:szCs w:val="24"/>
        </w:rPr>
      </w:pPr>
      <w:r w:rsidRPr="0003548B">
        <w:rPr>
          <w:rFonts w:ascii="Times New Roman" w:hAnsi="Times New Roman" w:cs="Times New Roman"/>
          <w:b/>
          <w:bCs/>
          <w:sz w:val="24"/>
          <w:szCs w:val="24"/>
        </w:rPr>
        <w:t>Summary Timeline for 202</w:t>
      </w:r>
      <w:r w:rsidR="00426219">
        <w:rPr>
          <w:rFonts w:ascii="Times New Roman" w:hAnsi="Times New Roman" w:cs="Times New Roman"/>
          <w:b/>
          <w:bCs/>
          <w:sz w:val="24"/>
          <w:szCs w:val="24"/>
        </w:rPr>
        <w:t>5</w:t>
      </w:r>
      <w:r w:rsidRPr="0003548B">
        <w:rPr>
          <w:rFonts w:ascii="Times New Roman" w:hAnsi="Times New Roman" w:cs="Times New Roman"/>
          <w:b/>
          <w:bCs/>
          <w:sz w:val="24"/>
          <w:szCs w:val="24"/>
        </w:rPr>
        <w:t>-202</w:t>
      </w:r>
      <w:r w:rsidR="00426219">
        <w:rPr>
          <w:rFonts w:ascii="Times New Roman" w:hAnsi="Times New Roman" w:cs="Times New Roman"/>
          <w:b/>
          <w:bCs/>
          <w:sz w:val="24"/>
          <w:szCs w:val="24"/>
        </w:rPr>
        <w:t>6</w:t>
      </w:r>
      <w:r w:rsidRPr="0003548B">
        <w:rPr>
          <w:rFonts w:ascii="Times New Roman" w:hAnsi="Times New Roman" w:cs="Times New Roman"/>
          <w:b/>
          <w:bCs/>
          <w:sz w:val="24"/>
          <w:szCs w:val="24"/>
        </w:rPr>
        <w:t xml:space="preserve"> Fellowship Year:</w:t>
      </w:r>
    </w:p>
    <w:p w14:paraId="4C4964CA" w14:textId="12B8C314" w:rsidR="0081580E" w:rsidRPr="0003548B" w:rsidRDefault="00426219" w:rsidP="006D782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color w:val="4472C4" w:themeColor="accent5"/>
          <w:sz w:val="24"/>
          <w:szCs w:val="24"/>
        </w:rPr>
        <w:t>May</w:t>
      </w:r>
      <w:r w:rsidR="00B912A8" w:rsidRPr="0003548B">
        <w:rPr>
          <w:rFonts w:ascii="Times New Roman" w:hAnsi="Times New Roman" w:cs="Times New Roman"/>
          <w:b/>
          <w:color w:val="4472C4" w:themeColor="accent5"/>
          <w:sz w:val="24"/>
          <w:szCs w:val="24"/>
        </w:rPr>
        <w:t xml:space="preserve"> 1, 202</w:t>
      </w:r>
      <w:r>
        <w:rPr>
          <w:rFonts w:ascii="Times New Roman" w:hAnsi="Times New Roman" w:cs="Times New Roman"/>
          <w:b/>
          <w:color w:val="4472C4" w:themeColor="accent5"/>
          <w:sz w:val="24"/>
          <w:szCs w:val="24"/>
        </w:rPr>
        <w:t>4</w:t>
      </w:r>
      <w:r w:rsidR="002421C1" w:rsidRPr="0003548B">
        <w:rPr>
          <w:rFonts w:ascii="Times New Roman" w:hAnsi="Times New Roman" w:cs="Times New Roman"/>
          <w:b/>
          <w:color w:val="4472C4" w:themeColor="accent5"/>
          <w:sz w:val="24"/>
          <w:szCs w:val="24"/>
        </w:rPr>
        <w:t>:</w:t>
      </w:r>
      <w:r w:rsidR="002421C1" w:rsidRPr="0003548B">
        <w:rPr>
          <w:rFonts w:ascii="Times New Roman" w:hAnsi="Times New Roman" w:cs="Times New Roman"/>
          <w:color w:val="4472C4" w:themeColor="accent5"/>
          <w:sz w:val="24"/>
          <w:szCs w:val="24"/>
        </w:rPr>
        <w:t xml:space="preserve"> </w:t>
      </w:r>
      <w:r w:rsidR="002421C1" w:rsidRPr="0003548B">
        <w:rPr>
          <w:rFonts w:ascii="Times New Roman" w:hAnsi="Times New Roman" w:cs="Times New Roman"/>
          <w:sz w:val="24"/>
          <w:szCs w:val="24"/>
        </w:rPr>
        <w:t xml:space="preserve">First day that programs can review applications and/or contact applicants to schedule interviews.  </w:t>
      </w:r>
    </w:p>
    <w:p w14:paraId="36AC82F5" w14:textId="581C5B53" w:rsidR="0081580E" w:rsidRPr="0003548B" w:rsidRDefault="00426219" w:rsidP="00547A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color w:val="4472C4" w:themeColor="accent5"/>
          <w:sz w:val="24"/>
          <w:szCs w:val="24"/>
        </w:rPr>
        <w:t>August</w:t>
      </w:r>
      <w:r w:rsidR="0081580E" w:rsidRPr="0003548B">
        <w:rPr>
          <w:rFonts w:ascii="Times New Roman" w:hAnsi="Times New Roman" w:cs="Times New Roman"/>
          <w:b/>
          <w:color w:val="4472C4" w:themeColor="accent5"/>
          <w:sz w:val="24"/>
          <w:szCs w:val="24"/>
        </w:rPr>
        <w:t xml:space="preserve"> 1, 202</w:t>
      </w:r>
      <w:r>
        <w:rPr>
          <w:rFonts w:ascii="Times New Roman" w:hAnsi="Times New Roman" w:cs="Times New Roman"/>
          <w:b/>
          <w:color w:val="4472C4" w:themeColor="accent5"/>
          <w:sz w:val="24"/>
          <w:szCs w:val="24"/>
        </w:rPr>
        <w:t>4</w:t>
      </w:r>
      <w:r w:rsidR="0081580E" w:rsidRPr="0003548B">
        <w:rPr>
          <w:rFonts w:ascii="Times New Roman" w:hAnsi="Times New Roman" w:cs="Times New Roman"/>
          <w:b/>
          <w:color w:val="4472C4" w:themeColor="accent5"/>
          <w:sz w:val="24"/>
          <w:szCs w:val="24"/>
        </w:rPr>
        <w:t>:</w:t>
      </w:r>
      <w:r w:rsidR="0081580E" w:rsidRPr="0003548B">
        <w:rPr>
          <w:rFonts w:ascii="Times New Roman" w:hAnsi="Times New Roman" w:cs="Times New Roman"/>
          <w:color w:val="4472C4" w:themeColor="accent5"/>
          <w:sz w:val="24"/>
          <w:szCs w:val="24"/>
        </w:rPr>
        <w:t xml:space="preserve"> </w:t>
      </w:r>
      <w:r w:rsidR="0081580E" w:rsidRPr="0003548B">
        <w:rPr>
          <w:rFonts w:ascii="Times New Roman" w:hAnsi="Times New Roman" w:cs="Times New Roman"/>
          <w:sz w:val="24"/>
          <w:szCs w:val="24"/>
        </w:rPr>
        <w:t>First day that programs can conduct interviews</w:t>
      </w:r>
      <w:r w:rsidR="005A163D" w:rsidRPr="0003548B">
        <w:rPr>
          <w:rFonts w:ascii="Times New Roman" w:hAnsi="Times New Roman" w:cs="Times New Roman"/>
          <w:sz w:val="24"/>
          <w:szCs w:val="24"/>
        </w:rPr>
        <w:t>.</w:t>
      </w:r>
    </w:p>
    <w:p w14:paraId="51A631D9" w14:textId="6142176F" w:rsidR="00F9350B" w:rsidRPr="0003548B" w:rsidRDefault="00F9350B" w:rsidP="00547A75">
      <w:pPr>
        <w:pStyle w:val="ListParagraph"/>
        <w:numPr>
          <w:ilvl w:val="0"/>
          <w:numId w:val="1"/>
        </w:numPr>
        <w:spacing w:line="240" w:lineRule="auto"/>
        <w:rPr>
          <w:rFonts w:ascii="Times New Roman" w:hAnsi="Times New Roman" w:cs="Times New Roman"/>
          <w:sz w:val="24"/>
          <w:szCs w:val="24"/>
        </w:rPr>
      </w:pPr>
      <w:r w:rsidRPr="0003548B">
        <w:rPr>
          <w:rFonts w:ascii="Times New Roman" w:hAnsi="Times New Roman" w:cs="Times New Roman"/>
          <w:b/>
          <w:color w:val="4472C4" w:themeColor="accent5"/>
          <w:sz w:val="24"/>
          <w:szCs w:val="24"/>
        </w:rPr>
        <w:t xml:space="preserve">September </w:t>
      </w:r>
      <w:r w:rsidR="00426219">
        <w:rPr>
          <w:rFonts w:ascii="Times New Roman" w:hAnsi="Times New Roman" w:cs="Times New Roman"/>
          <w:b/>
          <w:color w:val="4472C4" w:themeColor="accent5"/>
          <w:sz w:val="24"/>
          <w:szCs w:val="24"/>
        </w:rPr>
        <w:t>16</w:t>
      </w:r>
      <w:r w:rsidRPr="0003548B">
        <w:rPr>
          <w:rFonts w:ascii="Times New Roman" w:hAnsi="Times New Roman" w:cs="Times New Roman"/>
          <w:b/>
          <w:color w:val="4472C4" w:themeColor="accent5"/>
          <w:sz w:val="24"/>
          <w:szCs w:val="24"/>
        </w:rPr>
        <w:t>, 202</w:t>
      </w:r>
      <w:r w:rsidR="00426219">
        <w:rPr>
          <w:rFonts w:ascii="Times New Roman" w:hAnsi="Times New Roman" w:cs="Times New Roman"/>
          <w:b/>
          <w:color w:val="4472C4" w:themeColor="accent5"/>
          <w:sz w:val="24"/>
          <w:szCs w:val="24"/>
        </w:rPr>
        <w:t>4</w:t>
      </w:r>
      <w:r w:rsidRPr="0003548B">
        <w:rPr>
          <w:rFonts w:ascii="Times New Roman" w:hAnsi="Times New Roman" w:cs="Times New Roman"/>
          <w:b/>
          <w:color w:val="4472C4" w:themeColor="accent5"/>
          <w:sz w:val="24"/>
          <w:szCs w:val="24"/>
        </w:rPr>
        <w:t>:</w:t>
      </w:r>
      <w:r w:rsidRPr="0003548B">
        <w:rPr>
          <w:rFonts w:ascii="Times New Roman" w:hAnsi="Times New Roman" w:cs="Times New Roman"/>
          <w:color w:val="4472C4" w:themeColor="accent5"/>
          <w:sz w:val="24"/>
          <w:szCs w:val="24"/>
        </w:rPr>
        <w:t xml:space="preserve"> </w:t>
      </w:r>
      <w:r w:rsidRPr="0003548B">
        <w:rPr>
          <w:rFonts w:ascii="Times New Roman" w:hAnsi="Times New Roman" w:cs="Times New Roman"/>
          <w:sz w:val="24"/>
          <w:szCs w:val="24"/>
        </w:rPr>
        <w:t>First day that programs can offer positions to candidates.</w:t>
      </w:r>
    </w:p>
    <w:p w14:paraId="1E95F6AB" w14:textId="7FFB3631" w:rsidR="0081580E" w:rsidRDefault="00426219" w:rsidP="0068689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color w:val="4472C4" w:themeColor="accent5"/>
          <w:sz w:val="24"/>
          <w:szCs w:val="24"/>
        </w:rPr>
        <w:t>7 calendar days after offer of position</w:t>
      </w:r>
      <w:r w:rsidR="0068689A" w:rsidRPr="0003548B">
        <w:rPr>
          <w:rFonts w:ascii="Times New Roman" w:hAnsi="Times New Roman" w:cs="Times New Roman"/>
          <w:b/>
          <w:color w:val="4472C4" w:themeColor="accent5"/>
          <w:sz w:val="24"/>
          <w:szCs w:val="24"/>
        </w:rPr>
        <w:t>:</w:t>
      </w:r>
      <w:r w:rsidR="0068689A" w:rsidRPr="0003548B">
        <w:rPr>
          <w:rFonts w:ascii="Times New Roman" w:hAnsi="Times New Roman" w:cs="Times New Roman"/>
          <w:sz w:val="24"/>
          <w:szCs w:val="24"/>
        </w:rPr>
        <w:t xml:space="preserve"> </w:t>
      </w:r>
      <w:r>
        <w:rPr>
          <w:rFonts w:ascii="Times New Roman" w:hAnsi="Times New Roman" w:cs="Times New Roman"/>
          <w:sz w:val="24"/>
          <w:szCs w:val="24"/>
        </w:rPr>
        <w:t xml:space="preserve">Programs can withdraw an offer if they have not received an acceptance from the applicant. </w:t>
      </w:r>
    </w:p>
    <w:p w14:paraId="387FB420" w14:textId="7719F0B1" w:rsidR="005B61AB" w:rsidRPr="0003548B" w:rsidRDefault="005B61AB" w:rsidP="0068689A">
      <w:pPr>
        <w:pStyle w:val="ListParagraph"/>
        <w:numPr>
          <w:ilvl w:val="0"/>
          <w:numId w:val="1"/>
        </w:numPr>
        <w:spacing w:line="240" w:lineRule="auto"/>
        <w:rPr>
          <w:rFonts w:ascii="Times New Roman" w:hAnsi="Times New Roman" w:cs="Times New Roman"/>
          <w:sz w:val="24"/>
          <w:szCs w:val="24"/>
        </w:rPr>
      </w:pPr>
      <w:r w:rsidRPr="005B61AB">
        <w:rPr>
          <w:rFonts w:ascii="Times New Roman" w:hAnsi="Times New Roman" w:cs="Times New Roman"/>
          <w:b/>
          <w:bCs/>
          <w:color w:val="4472C4" w:themeColor="accent5"/>
          <w:sz w:val="24"/>
          <w:szCs w:val="24"/>
        </w:rPr>
        <w:t>24 hours after accepting a position:</w:t>
      </w:r>
      <w:r w:rsidRPr="005B61AB">
        <w:rPr>
          <w:rFonts w:ascii="Times New Roman" w:hAnsi="Times New Roman" w:cs="Times New Roman"/>
          <w:color w:val="4472C4" w:themeColor="accent5"/>
          <w:sz w:val="24"/>
          <w:szCs w:val="24"/>
        </w:rPr>
        <w:t xml:space="preserve"> </w:t>
      </w:r>
      <w:r>
        <w:rPr>
          <w:rFonts w:ascii="Times New Roman" w:hAnsi="Times New Roman" w:cs="Times New Roman"/>
          <w:sz w:val="24"/>
          <w:szCs w:val="24"/>
        </w:rPr>
        <w:t>Applicants must inform all other programs to which they have applied that they have accepted a position and are withdrawing their candidacy.</w:t>
      </w:r>
    </w:p>
    <w:p w14:paraId="42346C79" w14:textId="77777777" w:rsidR="00DC5C84" w:rsidRPr="0003548B" w:rsidRDefault="00DC5C84" w:rsidP="0081580E">
      <w:pPr>
        <w:spacing w:line="240" w:lineRule="auto"/>
        <w:rPr>
          <w:rFonts w:ascii="Times New Roman" w:hAnsi="Times New Roman" w:cs="Times New Roman"/>
          <w:b/>
          <w:bCs/>
          <w:sz w:val="24"/>
          <w:szCs w:val="24"/>
        </w:rPr>
      </w:pPr>
    </w:p>
    <w:p w14:paraId="5FEE1931" w14:textId="6C7DA691" w:rsidR="0081580E" w:rsidRPr="00E6522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b/>
          <w:bCs/>
          <w:sz w:val="24"/>
          <w:szCs w:val="24"/>
        </w:rPr>
        <w:t xml:space="preserve">Questions or Concerns: </w:t>
      </w:r>
      <w:r w:rsidRPr="0003548B">
        <w:rPr>
          <w:rFonts w:ascii="Times New Roman" w:hAnsi="Times New Roman" w:cs="Times New Roman"/>
          <w:sz w:val="24"/>
          <w:szCs w:val="24"/>
        </w:rPr>
        <w:t>If applicants encounter any deviations from these</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guidelines or have any questions or concerns about the application process, they</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are encouraged to contact the president of ADFPF</w:t>
      </w:r>
      <w:r w:rsidR="00877735" w:rsidRPr="0003548B">
        <w:rPr>
          <w:rFonts w:ascii="Times New Roman" w:hAnsi="Times New Roman" w:cs="Times New Roman"/>
          <w:sz w:val="24"/>
          <w:szCs w:val="24"/>
        </w:rPr>
        <w:t>, Dr. Reena Kapoor,</w:t>
      </w:r>
      <w:r w:rsidRPr="0003548B">
        <w:rPr>
          <w:rFonts w:ascii="Times New Roman" w:hAnsi="Times New Roman" w:cs="Times New Roman"/>
          <w:sz w:val="24"/>
          <w:szCs w:val="24"/>
        </w:rPr>
        <w:t xml:space="preserve"> at</w:t>
      </w:r>
      <w:r w:rsidR="00DC5C84" w:rsidRPr="0003548B">
        <w:rPr>
          <w:rFonts w:ascii="Times New Roman" w:hAnsi="Times New Roman" w:cs="Times New Roman"/>
          <w:sz w:val="24"/>
          <w:szCs w:val="24"/>
        </w:rPr>
        <w:t xml:space="preserve"> </w:t>
      </w:r>
      <w:r w:rsidR="00877735" w:rsidRPr="0003548B">
        <w:rPr>
          <w:rFonts w:ascii="Times New Roman" w:hAnsi="Times New Roman" w:cs="Times New Roman"/>
          <w:sz w:val="24"/>
          <w:szCs w:val="24"/>
        </w:rPr>
        <w:t>reena.kapoor@yale.edu.</w:t>
      </w:r>
    </w:p>
    <w:p w14:paraId="4C495BB2" w14:textId="77777777" w:rsidR="00391467" w:rsidRPr="00E6522B" w:rsidRDefault="00391467" w:rsidP="0081580E">
      <w:pPr>
        <w:spacing w:line="240" w:lineRule="auto"/>
        <w:rPr>
          <w:rFonts w:ascii="Times New Roman" w:hAnsi="Times New Roman" w:cs="Times New Roman"/>
          <w:sz w:val="24"/>
          <w:szCs w:val="24"/>
        </w:rPr>
      </w:pPr>
    </w:p>
    <w:sectPr w:rsidR="00391467" w:rsidRPr="00E652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B003" w14:textId="77777777" w:rsidR="001B63D6" w:rsidRDefault="001B63D6" w:rsidP="001B63D6">
      <w:pPr>
        <w:spacing w:after="0" w:line="240" w:lineRule="auto"/>
      </w:pPr>
      <w:r>
        <w:separator/>
      </w:r>
    </w:p>
  </w:endnote>
  <w:endnote w:type="continuationSeparator" w:id="0">
    <w:p w14:paraId="4D85D5CC" w14:textId="77777777" w:rsidR="001B63D6" w:rsidRDefault="001B63D6" w:rsidP="001B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155772"/>
      <w:docPartObj>
        <w:docPartGallery w:val="Page Numbers (Bottom of Page)"/>
        <w:docPartUnique/>
      </w:docPartObj>
    </w:sdtPr>
    <w:sdtEndPr>
      <w:rPr>
        <w:noProof/>
      </w:rPr>
    </w:sdtEndPr>
    <w:sdtContent>
      <w:p w14:paraId="00F1E055" w14:textId="6E1D3A72" w:rsidR="001B63D6" w:rsidRDefault="001B63D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147F1BA" w14:textId="77777777" w:rsidR="001B63D6" w:rsidRDefault="001B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D603" w14:textId="77777777" w:rsidR="001B63D6" w:rsidRDefault="001B63D6" w:rsidP="001B63D6">
      <w:pPr>
        <w:spacing w:after="0" w:line="240" w:lineRule="auto"/>
      </w:pPr>
      <w:r>
        <w:separator/>
      </w:r>
    </w:p>
  </w:footnote>
  <w:footnote w:type="continuationSeparator" w:id="0">
    <w:p w14:paraId="49D97421" w14:textId="77777777" w:rsidR="001B63D6" w:rsidRDefault="001B63D6" w:rsidP="001B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784E"/>
    <w:multiLevelType w:val="hybridMultilevel"/>
    <w:tmpl w:val="4E6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36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0E"/>
    <w:rsid w:val="000246F3"/>
    <w:rsid w:val="0003548B"/>
    <w:rsid w:val="00080D76"/>
    <w:rsid w:val="000C3F03"/>
    <w:rsid w:val="00102858"/>
    <w:rsid w:val="0012249A"/>
    <w:rsid w:val="00144B9D"/>
    <w:rsid w:val="001B63D6"/>
    <w:rsid w:val="001C6F58"/>
    <w:rsid w:val="002046C9"/>
    <w:rsid w:val="002415E5"/>
    <w:rsid w:val="002421C1"/>
    <w:rsid w:val="0027544A"/>
    <w:rsid w:val="0027659B"/>
    <w:rsid w:val="002D60D6"/>
    <w:rsid w:val="0036596D"/>
    <w:rsid w:val="00367E31"/>
    <w:rsid w:val="0037773D"/>
    <w:rsid w:val="00387DFF"/>
    <w:rsid w:val="00387FD6"/>
    <w:rsid w:val="00391467"/>
    <w:rsid w:val="003E73E3"/>
    <w:rsid w:val="00417AA4"/>
    <w:rsid w:val="00426219"/>
    <w:rsid w:val="00466536"/>
    <w:rsid w:val="004D7C75"/>
    <w:rsid w:val="005016F8"/>
    <w:rsid w:val="00532DD9"/>
    <w:rsid w:val="00547A75"/>
    <w:rsid w:val="00565869"/>
    <w:rsid w:val="00590A90"/>
    <w:rsid w:val="005A163D"/>
    <w:rsid w:val="005A3D38"/>
    <w:rsid w:val="005B61AB"/>
    <w:rsid w:val="005D43BD"/>
    <w:rsid w:val="00672416"/>
    <w:rsid w:val="0068689A"/>
    <w:rsid w:val="006D7822"/>
    <w:rsid w:val="007063E5"/>
    <w:rsid w:val="00776A70"/>
    <w:rsid w:val="007B438C"/>
    <w:rsid w:val="007F53E1"/>
    <w:rsid w:val="007F6903"/>
    <w:rsid w:val="0081580E"/>
    <w:rsid w:val="00877735"/>
    <w:rsid w:val="008E647E"/>
    <w:rsid w:val="008F1DA5"/>
    <w:rsid w:val="009A0481"/>
    <w:rsid w:val="009E32E8"/>
    <w:rsid w:val="00A05293"/>
    <w:rsid w:val="00A16B33"/>
    <w:rsid w:val="00A7576A"/>
    <w:rsid w:val="00AF5561"/>
    <w:rsid w:val="00B35EE6"/>
    <w:rsid w:val="00B37D62"/>
    <w:rsid w:val="00B912A8"/>
    <w:rsid w:val="00C042FF"/>
    <w:rsid w:val="00C3185E"/>
    <w:rsid w:val="00C97EFE"/>
    <w:rsid w:val="00CE69B0"/>
    <w:rsid w:val="00D27750"/>
    <w:rsid w:val="00D73668"/>
    <w:rsid w:val="00DA235C"/>
    <w:rsid w:val="00DC5C84"/>
    <w:rsid w:val="00DD504A"/>
    <w:rsid w:val="00E26423"/>
    <w:rsid w:val="00E37D95"/>
    <w:rsid w:val="00E6522B"/>
    <w:rsid w:val="00F03C72"/>
    <w:rsid w:val="00F9350B"/>
    <w:rsid w:val="00FF428C"/>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2595"/>
  <w15:chartTrackingRefBased/>
  <w15:docId w15:val="{1A4C408D-607C-4E37-9CA1-0D967D8F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80E"/>
    <w:rPr>
      <w:sz w:val="16"/>
      <w:szCs w:val="16"/>
    </w:rPr>
  </w:style>
  <w:style w:type="paragraph" w:styleId="CommentText">
    <w:name w:val="annotation text"/>
    <w:basedOn w:val="Normal"/>
    <w:link w:val="CommentTextChar"/>
    <w:uiPriority w:val="99"/>
    <w:semiHidden/>
    <w:unhideWhenUsed/>
    <w:rsid w:val="0081580E"/>
    <w:pPr>
      <w:spacing w:line="240" w:lineRule="auto"/>
    </w:pPr>
    <w:rPr>
      <w:sz w:val="20"/>
      <w:szCs w:val="20"/>
    </w:rPr>
  </w:style>
  <w:style w:type="character" w:customStyle="1" w:styleId="CommentTextChar">
    <w:name w:val="Comment Text Char"/>
    <w:basedOn w:val="DefaultParagraphFont"/>
    <w:link w:val="CommentText"/>
    <w:uiPriority w:val="99"/>
    <w:semiHidden/>
    <w:rsid w:val="0081580E"/>
    <w:rPr>
      <w:sz w:val="20"/>
      <w:szCs w:val="20"/>
    </w:rPr>
  </w:style>
  <w:style w:type="paragraph" w:styleId="CommentSubject">
    <w:name w:val="annotation subject"/>
    <w:basedOn w:val="CommentText"/>
    <w:next w:val="CommentText"/>
    <w:link w:val="CommentSubjectChar"/>
    <w:uiPriority w:val="99"/>
    <w:semiHidden/>
    <w:unhideWhenUsed/>
    <w:rsid w:val="0081580E"/>
    <w:rPr>
      <w:b/>
      <w:bCs/>
    </w:rPr>
  </w:style>
  <w:style w:type="character" w:customStyle="1" w:styleId="CommentSubjectChar">
    <w:name w:val="Comment Subject Char"/>
    <w:basedOn w:val="CommentTextChar"/>
    <w:link w:val="CommentSubject"/>
    <w:uiPriority w:val="99"/>
    <w:semiHidden/>
    <w:rsid w:val="0081580E"/>
    <w:rPr>
      <w:b/>
      <w:bCs/>
      <w:sz w:val="20"/>
      <w:szCs w:val="20"/>
    </w:rPr>
  </w:style>
  <w:style w:type="paragraph" w:styleId="BalloonText">
    <w:name w:val="Balloon Text"/>
    <w:basedOn w:val="Normal"/>
    <w:link w:val="BalloonTextChar"/>
    <w:uiPriority w:val="99"/>
    <w:semiHidden/>
    <w:unhideWhenUsed/>
    <w:rsid w:val="0081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0E"/>
    <w:rPr>
      <w:rFonts w:ascii="Segoe UI" w:hAnsi="Segoe UI" w:cs="Segoe UI"/>
      <w:sz w:val="18"/>
      <w:szCs w:val="18"/>
    </w:rPr>
  </w:style>
  <w:style w:type="character" w:styleId="Hyperlink">
    <w:name w:val="Hyperlink"/>
    <w:basedOn w:val="DefaultParagraphFont"/>
    <w:uiPriority w:val="99"/>
    <w:unhideWhenUsed/>
    <w:rsid w:val="0037773D"/>
    <w:rPr>
      <w:color w:val="0563C1" w:themeColor="hyperlink"/>
      <w:u w:val="single"/>
    </w:rPr>
  </w:style>
  <w:style w:type="paragraph" w:styleId="ListParagraph">
    <w:name w:val="List Paragraph"/>
    <w:basedOn w:val="Normal"/>
    <w:uiPriority w:val="34"/>
    <w:qFormat/>
    <w:rsid w:val="00547A75"/>
    <w:pPr>
      <w:ind w:left="720"/>
      <w:contextualSpacing/>
    </w:pPr>
  </w:style>
  <w:style w:type="paragraph" w:styleId="Header">
    <w:name w:val="header"/>
    <w:basedOn w:val="Normal"/>
    <w:link w:val="HeaderChar"/>
    <w:uiPriority w:val="99"/>
    <w:unhideWhenUsed/>
    <w:rsid w:val="001B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D6"/>
  </w:style>
  <w:style w:type="paragraph" w:styleId="Footer">
    <w:name w:val="footer"/>
    <w:basedOn w:val="Normal"/>
    <w:link w:val="FooterChar"/>
    <w:uiPriority w:val="99"/>
    <w:unhideWhenUsed/>
    <w:rsid w:val="001B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l.org/fellowship" TargetMode="External"/><Relationship Id="rId3" Type="http://schemas.openxmlformats.org/officeDocument/2006/relationships/settings" Target="settings.xml"/><Relationship Id="rId7" Type="http://schemas.openxmlformats.org/officeDocument/2006/relationships/hyperlink" Target="https://aapl.org/fellow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apl.org/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DMHAS-State of Connecticut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Reena</dc:creator>
  <cp:keywords/>
  <dc:description/>
  <cp:lastModifiedBy>Kapoor, Reena</cp:lastModifiedBy>
  <cp:revision>3</cp:revision>
  <dcterms:created xsi:type="dcterms:W3CDTF">2023-11-15T16:46:00Z</dcterms:created>
  <dcterms:modified xsi:type="dcterms:W3CDTF">2023-11-15T16:58:00Z</dcterms:modified>
</cp:coreProperties>
</file>