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0F01" w14:textId="77777777" w:rsidR="00630030" w:rsidRPr="00027446" w:rsidRDefault="00630030" w:rsidP="001468C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GoBack"/>
      <w:r w:rsidRPr="0002744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LEARNING OBJECTIVES:  </w:t>
      </w:r>
      <w:r w:rsidR="001468C3" w:rsidRPr="00027446">
        <w:rPr>
          <w:rFonts w:asciiTheme="minorHAnsi" w:hAnsiTheme="minorHAnsi" w:cstheme="minorHAnsi"/>
          <w:b/>
          <w:caps/>
          <w:color w:val="000000"/>
          <w:sz w:val="20"/>
          <w:szCs w:val="20"/>
        </w:rPr>
        <w:t>EL Laboratory Medicine Clinical Elective</w:t>
      </w:r>
    </w:p>
    <w:bookmarkEnd w:id="0"/>
    <w:p w14:paraId="17457335" w14:textId="77777777" w:rsidR="00630030" w:rsidRPr="00897C55" w:rsidRDefault="00630030" w:rsidP="00630030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46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130"/>
        <w:gridCol w:w="1440"/>
        <w:gridCol w:w="1440"/>
        <w:gridCol w:w="1800"/>
        <w:gridCol w:w="1800"/>
        <w:gridCol w:w="1512"/>
      </w:tblGrid>
      <w:tr w:rsidR="0009190F" w:rsidRPr="00897C55" w14:paraId="38A6E5FA" w14:textId="77777777" w:rsidTr="0009190F">
        <w:trPr>
          <w:trHeight w:val="710"/>
          <w:tblHeader/>
        </w:trPr>
        <w:tc>
          <w:tcPr>
            <w:tcW w:w="1530" w:type="dxa"/>
          </w:tcPr>
          <w:p w14:paraId="5E616390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Overarching Goals of Curriculum</w:t>
            </w:r>
          </w:p>
        </w:tc>
        <w:tc>
          <w:tcPr>
            <w:tcW w:w="5130" w:type="dxa"/>
          </w:tcPr>
          <w:p w14:paraId="593564B3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Elective objectives: By the end of the rotation, students will be expected to: </w:t>
            </w:r>
          </w:p>
        </w:tc>
        <w:tc>
          <w:tcPr>
            <w:tcW w:w="1440" w:type="dxa"/>
          </w:tcPr>
          <w:p w14:paraId="70651B9D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Where/how taught</w:t>
            </w:r>
          </w:p>
          <w:p w14:paraId="71E14826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(Location or learning activity)</w:t>
            </w:r>
          </w:p>
        </w:tc>
        <w:tc>
          <w:tcPr>
            <w:tcW w:w="1440" w:type="dxa"/>
          </w:tcPr>
          <w:p w14:paraId="6A99CC38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Taught by</w:t>
            </w:r>
          </w:p>
          <w:p w14:paraId="293C6845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(Attending, fellows, etc.)</w:t>
            </w:r>
          </w:p>
          <w:p w14:paraId="0D78F670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92D238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How student’s achievement of objective is assessed</w:t>
            </w:r>
          </w:p>
          <w:p w14:paraId="3F979CA3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(Assessment method)</w:t>
            </w:r>
          </w:p>
        </w:tc>
        <w:tc>
          <w:tcPr>
            <w:tcW w:w="1800" w:type="dxa"/>
          </w:tcPr>
          <w:p w14:paraId="36610171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How feedback is given</w:t>
            </w:r>
          </w:p>
          <w:p w14:paraId="428118ED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(Feedback method)</w:t>
            </w:r>
          </w:p>
        </w:tc>
        <w:tc>
          <w:tcPr>
            <w:tcW w:w="1512" w:type="dxa"/>
          </w:tcPr>
          <w:p w14:paraId="6DA623DF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Quantity target</w:t>
            </w:r>
          </w:p>
          <w:p w14:paraId="19BB11CF" w14:textId="77777777" w:rsidR="0009190F" w:rsidRPr="00897C55" w:rsidRDefault="0009190F" w:rsidP="00630030">
            <w:pPr>
              <w:ind w:right="9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(Target number of patients/ events during rotation)</w:t>
            </w:r>
          </w:p>
        </w:tc>
      </w:tr>
      <w:tr w:rsidR="0009190F" w:rsidRPr="00897C55" w14:paraId="1D5A5AA1" w14:textId="77777777" w:rsidTr="0009190F">
        <w:trPr>
          <w:trHeight w:val="710"/>
        </w:trPr>
        <w:tc>
          <w:tcPr>
            <w:tcW w:w="1530" w:type="dxa"/>
          </w:tcPr>
          <w:p w14:paraId="75D16F00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9C4244" w14:textId="26762493" w:rsidR="0009190F" w:rsidRPr="00897C55" w:rsidRDefault="008D3FDE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1, 2, 3, 4, 5, 6</w:t>
            </w:r>
          </w:p>
          <w:p w14:paraId="4BA720DD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65A4A95B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1.Laboratory Manifestation of Diseases</w:t>
            </w: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.  Know the laboratory manifestations of major diseases and how to interpret laboratory information. </w:t>
            </w:r>
          </w:p>
          <w:p w14:paraId="7901F78C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2D42F0" w14:textId="15EAC0C1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Know the most common lab findings for the following diseases: </w:t>
            </w:r>
          </w:p>
          <w:p w14:paraId="585A532F" w14:textId="77777777" w:rsid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6DBF90" w14:textId="52D534E0" w:rsidR="0009190F" w:rsidRP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Virology: </w:t>
            </w:r>
            <w:r w:rsidR="00F168C5" w:rsidRPr="00897C55">
              <w:rPr>
                <w:rFonts w:asciiTheme="minorHAnsi" w:hAnsiTheme="minorHAnsi" w:cstheme="minorHAnsi"/>
                <w:sz w:val="18"/>
                <w:szCs w:val="18"/>
              </w:rPr>
              <w:t>SARS CoV-2, CMV</w:t>
            </w:r>
            <w:r w:rsidR="00CC633A" w:rsidRPr="00897C55">
              <w:rPr>
                <w:rFonts w:asciiTheme="minorHAnsi" w:hAnsiTheme="minorHAnsi" w:cstheme="minorHAnsi"/>
                <w:sz w:val="18"/>
                <w:szCs w:val="18"/>
              </w:rPr>
              <w:t>/EBV</w:t>
            </w:r>
            <w:r w:rsidR="00F168C5" w:rsidRPr="00897C55">
              <w:rPr>
                <w:rFonts w:asciiTheme="minorHAnsi" w:hAnsiTheme="minorHAnsi" w:cstheme="minorHAnsi"/>
                <w:sz w:val="18"/>
                <w:szCs w:val="18"/>
              </w:rPr>
              <w:t>, HIV, C. difficile</w:t>
            </w:r>
            <w:r w:rsidR="00CC633A" w:rsidRPr="00897C55">
              <w:rPr>
                <w:rFonts w:asciiTheme="minorHAnsi" w:hAnsiTheme="minorHAnsi" w:cstheme="minorHAnsi"/>
                <w:sz w:val="18"/>
                <w:szCs w:val="18"/>
              </w:rPr>
              <w:t>, syphilis</w:t>
            </w:r>
            <w:r w:rsidR="00F168C5"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65AD100" w14:textId="424662AF" w:rsidR="0009190F" w:rsidRP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Chemistry: </w:t>
            </w:r>
            <w:r w:rsidR="0009190F" w:rsidRPr="00897C55">
              <w:rPr>
                <w:rFonts w:asciiTheme="minorHAnsi" w:hAnsiTheme="minorHAnsi" w:cstheme="minorHAnsi"/>
                <w:sz w:val="18"/>
                <w:szCs w:val="18"/>
              </w:rPr>
              <w:t>Diabetes, hypothyroidism, drug overdose</w:t>
            </w:r>
          </w:p>
          <w:p w14:paraId="7510D718" w14:textId="036A7124" w:rsidR="0009190F" w:rsidRP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Hematology: </w:t>
            </w:r>
            <w:r w:rsidR="0009190F" w:rsidRPr="00897C55">
              <w:rPr>
                <w:rFonts w:asciiTheme="minorHAnsi" w:hAnsiTheme="minorHAnsi" w:cstheme="minorHAnsi"/>
                <w:sz w:val="18"/>
                <w:szCs w:val="18"/>
              </w:rPr>
              <w:t>Anemia, leukemia, lymphoma, coagulation abnormalities</w:t>
            </w:r>
          </w:p>
          <w:p w14:paraId="2218BBB7" w14:textId="2A0BE459" w:rsidR="0009190F" w:rsidRP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Blood Bank: </w:t>
            </w:r>
            <w:r w:rsidR="0009190F" w:rsidRPr="00897C55">
              <w:rPr>
                <w:rFonts w:asciiTheme="minorHAnsi" w:hAnsiTheme="minorHAnsi" w:cstheme="minorHAnsi"/>
                <w:sz w:val="18"/>
                <w:szCs w:val="18"/>
              </w:rPr>
              <w:t>Transfusion reactions</w:t>
            </w:r>
            <w:r w:rsidR="00CC633A" w:rsidRPr="00897C55">
              <w:rPr>
                <w:rFonts w:asciiTheme="minorHAnsi" w:hAnsiTheme="minorHAnsi" w:cstheme="minorHAnsi"/>
                <w:sz w:val="18"/>
                <w:szCs w:val="18"/>
              </w:rPr>
              <w:t>, blood group alloimmunization</w:t>
            </w:r>
          </w:p>
          <w:p w14:paraId="29E62908" w14:textId="1071A098" w:rsidR="0009190F" w:rsidRP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Immunology: </w:t>
            </w:r>
            <w:r w:rsidR="0009190F" w:rsidRPr="00897C55">
              <w:rPr>
                <w:rFonts w:asciiTheme="minorHAnsi" w:hAnsiTheme="minorHAnsi" w:cstheme="minorHAnsi"/>
                <w:sz w:val="18"/>
                <w:szCs w:val="18"/>
              </w:rPr>
              <w:t>Autoimmune diseases, common genetic disorders</w:t>
            </w:r>
          </w:p>
          <w:p w14:paraId="6E041E2F" w14:textId="59A6BA5B" w:rsidR="0009190F" w:rsidRP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Microbiology: </w:t>
            </w:r>
            <w:r w:rsidR="0009190F" w:rsidRPr="00897C55">
              <w:rPr>
                <w:rFonts w:asciiTheme="minorHAnsi" w:hAnsiTheme="minorHAnsi" w:cstheme="minorHAnsi"/>
                <w:sz w:val="18"/>
                <w:szCs w:val="18"/>
              </w:rPr>
              <w:t>Tuberculosis, community acquired pneumonia, sepsis</w:t>
            </w:r>
          </w:p>
          <w:p w14:paraId="6C481377" w14:textId="07C95BD8" w:rsidR="00897C55" w:rsidRPr="00897C55" w:rsidRDefault="00897C55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Molecular:  common genetic disorders</w:t>
            </w:r>
          </w:p>
          <w:p w14:paraId="2F06F506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8F2BC13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Clinical laboratories at YNHH and VA-CT</w:t>
            </w:r>
          </w:p>
          <w:p w14:paraId="5325F706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2827E03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 at bench with knowledgeable teacher</w:t>
            </w:r>
          </w:p>
          <w:p w14:paraId="13293B51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FD56094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Didactic teaching conferences</w:t>
            </w:r>
          </w:p>
        </w:tc>
        <w:tc>
          <w:tcPr>
            <w:tcW w:w="1440" w:type="dxa"/>
          </w:tcPr>
          <w:p w14:paraId="27E6D28D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Follow resident or fellow in each laboratory, including weekend call. </w:t>
            </w:r>
          </w:p>
        </w:tc>
        <w:tc>
          <w:tcPr>
            <w:tcW w:w="1800" w:type="dxa"/>
          </w:tcPr>
          <w:p w14:paraId="5D283B52" w14:textId="18316516" w:rsidR="0009190F" w:rsidRPr="00897C55" w:rsidRDefault="0009190F" w:rsidP="002871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 will work up and present cases</w:t>
            </w:r>
            <w:r w:rsidR="002871F2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for discussion</w:t>
            </w:r>
          </w:p>
        </w:tc>
        <w:tc>
          <w:tcPr>
            <w:tcW w:w="1800" w:type="dxa"/>
          </w:tcPr>
          <w:p w14:paraId="6B78994B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Verbal feedback on presentations, and during discussions</w:t>
            </w:r>
          </w:p>
        </w:tc>
        <w:tc>
          <w:tcPr>
            <w:tcW w:w="1512" w:type="dxa"/>
          </w:tcPr>
          <w:p w14:paraId="0C9DD0A7" w14:textId="1F0AC702" w:rsidR="0009190F" w:rsidRPr="00897C55" w:rsidRDefault="002871F2" w:rsidP="002871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Informally p</w:t>
            </w:r>
            <w:r w:rsidR="0009190F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resent 2-4 patients </w:t>
            </w: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 residents, chief resident</w:t>
            </w:r>
            <w:r w:rsidR="00007CE1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fellows</w:t>
            </w: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and/or faculty </w:t>
            </w:r>
            <w:r w:rsidR="0009190F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during </w:t>
            </w:r>
            <w:r w:rsidR="00007CE1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</w:t>
            </w:r>
            <w:r w:rsidR="0009190F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week rotation</w:t>
            </w:r>
          </w:p>
        </w:tc>
      </w:tr>
      <w:tr w:rsidR="0009190F" w:rsidRPr="00897C55" w14:paraId="3A37A6A6" w14:textId="77777777" w:rsidTr="0009190F">
        <w:trPr>
          <w:trHeight w:val="710"/>
        </w:trPr>
        <w:tc>
          <w:tcPr>
            <w:tcW w:w="1530" w:type="dxa"/>
          </w:tcPr>
          <w:p w14:paraId="2E53A2AA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9414DF" w14:textId="758F7AD2" w:rsidR="0009190F" w:rsidRPr="00897C55" w:rsidRDefault="008D3FDE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1, 2, 3, 4, 5</w:t>
            </w:r>
          </w:p>
          <w:p w14:paraId="20F182EF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6C38CF15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2.Appropriate Usage and Interpretation of Laboratory Tests</w:t>
            </w: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: Know the indications for ordering common laboratory tests, for example </w:t>
            </w:r>
          </w:p>
          <w:p w14:paraId="5A6D44AD" w14:textId="77777777" w:rsidR="0009190F" w:rsidRPr="00897C55" w:rsidRDefault="0009190F" w:rsidP="00630030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Know the appropriate test to order for diseases above depending on the clinical context.  </w:t>
            </w:r>
          </w:p>
          <w:p w14:paraId="2CF077FE" w14:textId="77777777" w:rsidR="0009190F" w:rsidRPr="00897C55" w:rsidRDefault="0009190F" w:rsidP="00630030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Name at least 3 common mistakes that clinicians make in ordering laboratory tests</w:t>
            </w:r>
          </w:p>
          <w:p w14:paraId="20380844" w14:textId="77777777" w:rsidR="0009190F" w:rsidRPr="00897C55" w:rsidRDefault="0009190F" w:rsidP="00630030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Describe the first line therapy for each of these conditions</w:t>
            </w:r>
          </w:p>
          <w:p w14:paraId="20A1ED00" w14:textId="77777777" w:rsidR="0009190F" w:rsidRPr="00897C55" w:rsidRDefault="0009190F" w:rsidP="00630030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Participate in test “sign out” if available</w:t>
            </w:r>
          </w:p>
          <w:p w14:paraId="7F0DD9BC" w14:textId="77777777" w:rsidR="0009190F" w:rsidRPr="00897C55" w:rsidRDefault="0009190F" w:rsidP="00630030">
            <w:pPr>
              <w:ind w:left="10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66FF1A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See above</w:t>
            </w:r>
          </w:p>
        </w:tc>
        <w:tc>
          <w:tcPr>
            <w:tcW w:w="1440" w:type="dxa"/>
          </w:tcPr>
          <w:p w14:paraId="77556162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See above</w:t>
            </w:r>
          </w:p>
        </w:tc>
        <w:tc>
          <w:tcPr>
            <w:tcW w:w="1800" w:type="dxa"/>
          </w:tcPr>
          <w:p w14:paraId="2185DDBF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See above</w:t>
            </w:r>
          </w:p>
        </w:tc>
        <w:tc>
          <w:tcPr>
            <w:tcW w:w="1800" w:type="dxa"/>
          </w:tcPr>
          <w:p w14:paraId="2798A6A7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See above</w:t>
            </w:r>
          </w:p>
        </w:tc>
        <w:tc>
          <w:tcPr>
            <w:tcW w:w="1512" w:type="dxa"/>
          </w:tcPr>
          <w:p w14:paraId="263E2C56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190F" w:rsidRPr="00897C55" w14:paraId="3DF19759" w14:textId="77777777" w:rsidTr="0009190F">
        <w:trPr>
          <w:trHeight w:val="710"/>
        </w:trPr>
        <w:tc>
          <w:tcPr>
            <w:tcW w:w="1530" w:type="dxa"/>
          </w:tcPr>
          <w:p w14:paraId="04010C1E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3A9E43" w14:textId="6EDB1102" w:rsidR="0009190F" w:rsidRPr="00897C55" w:rsidRDefault="008D3FDE" w:rsidP="008D3F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1, 2, 3, 4, 5, 6, 7, 8</w:t>
            </w:r>
          </w:p>
          <w:p w14:paraId="5ED62F21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59DAE711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Laboratory Procedural Skills: </w:t>
            </w: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Students will have a choice of laboratory procedures to observe in each laboratory, including:</w:t>
            </w:r>
          </w:p>
          <w:p w14:paraId="3DDF6E76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9D854D" w14:textId="7075DA0F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Virology: </w:t>
            </w:r>
            <w:r w:rsidR="00F168C5" w:rsidRPr="00897C55">
              <w:rPr>
                <w:rFonts w:asciiTheme="minorHAnsi" w:hAnsiTheme="minorHAnsi" w:cstheme="minorHAnsi"/>
                <w:sz w:val="18"/>
                <w:szCs w:val="18"/>
              </w:rPr>
              <w:t>NAAT</w:t>
            </w:r>
            <w:r w:rsidR="00A611F8" w:rsidRPr="00897C55">
              <w:rPr>
                <w:rFonts w:asciiTheme="minorHAnsi" w:hAnsiTheme="minorHAnsi" w:cstheme="minorHAnsi"/>
                <w:sz w:val="18"/>
                <w:szCs w:val="18"/>
              </w:rPr>
              <w:t>, serology</w:t>
            </w:r>
            <w:r w:rsidR="00F168C5" w:rsidRPr="00897C55">
              <w:rPr>
                <w:rFonts w:asciiTheme="minorHAnsi" w:hAnsiTheme="minorHAnsi" w:cstheme="minorHAnsi"/>
                <w:sz w:val="18"/>
                <w:szCs w:val="18"/>
              </w:rPr>
              <w:t>, Cytotoxin neutralization</w:t>
            </w:r>
          </w:p>
          <w:p w14:paraId="190FAC0C" w14:textId="354FBA41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Blood bank: blood typing, antibody screening, </w:t>
            </w:r>
            <w:r w:rsidR="00CC633A" w:rsidRPr="00897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pheresis</w:t>
            </w:r>
            <w:r w:rsidR="00CC633A" w:rsidRPr="00897C55">
              <w:rPr>
                <w:rFonts w:asciiTheme="minorHAnsi" w:hAnsiTheme="minorHAnsi" w:cstheme="minorHAnsi"/>
                <w:sz w:val="18"/>
                <w:szCs w:val="18"/>
              </w:rPr>
              <w:t>, cell therapies</w:t>
            </w:r>
          </w:p>
          <w:p w14:paraId="0948105E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Immunology: antinuclear antibody testing, immunofixation electrophoresis, flow cytometry</w:t>
            </w:r>
          </w:p>
          <w:p w14:paraId="2CA8AEFB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Toxicology; urine toxicology screening</w:t>
            </w:r>
          </w:p>
          <w:p w14:paraId="5E4D9BF0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Microbiology: bacterial culture and sensitivity testing, 16s sequencing</w:t>
            </w:r>
          </w:p>
          <w:p w14:paraId="62642E56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Molecular diagnostics: PCR, sequencing</w:t>
            </w:r>
          </w:p>
          <w:p w14:paraId="38528584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Chemistry: serum chemistry panel, SPEP</w:t>
            </w:r>
          </w:p>
          <w:p w14:paraId="50D8DE7C" w14:textId="35F0234D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Hematology: Blood smears</w:t>
            </w:r>
          </w:p>
          <w:p w14:paraId="2ADC2A78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55F4E4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For each procedure they choose:</w:t>
            </w:r>
          </w:p>
          <w:p w14:paraId="0BA0AA9E" w14:textId="77777777" w:rsidR="0009190F" w:rsidRPr="00897C55" w:rsidRDefault="0009190F" w:rsidP="0063003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The student should know the key indications for the procedure. </w:t>
            </w:r>
          </w:p>
          <w:p w14:paraId="2DBE366F" w14:textId="77777777" w:rsidR="0009190F" w:rsidRPr="00897C55" w:rsidRDefault="0009190F" w:rsidP="0063003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They should know key aspects of quality assurance.</w:t>
            </w:r>
          </w:p>
          <w:p w14:paraId="753AFB4A" w14:textId="77777777" w:rsidR="0009190F" w:rsidRPr="00897C55" w:rsidRDefault="0009190F" w:rsidP="0063003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Know elements in interpretation </w:t>
            </w:r>
          </w:p>
          <w:p w14:paraId="72C74436" w14:textId="77777777" w:rsidR="0009190F" w:rsidRPr="00897C55" w:rsidRDefault="0009190F" w:rsidP="0063003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Understand pitfalls </w:t>
            </w:r>
          </w:p>
          <w:p w14:paraId="6190AF0C" w14:textId="77777777" w:rsidR="0009190F" w:rsidRPr="00897C55" w:rsidRDefault="0009190F" w:rsidP="006300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6983AB3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In appropriate laboratory</w:t>
            </w:r>
          </w:p>
        </w:tc>
        <w:tc>
          <w:tcPr>
            <w:tcW w:w="1440" w:type="dxa"/>
          </w:tcPr>
          <w:p w14:paraId="1910A89E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Residents, fellows, attendings, laboratory staff</w:t>
            </w:r>
          </w:p>
        </w:tc>
        <w:tc>
          <w:tcPr>
            <w:tcW w:w="1800" w:type="dxa"/>
          </w:tcPr>
          <w:p w14:paraId="2F2162BB" w14:textId="05994FB3" w:rsidR="0009190F" w:rsidRPr="00897C55" w:rsidRDefault="0009190F" w:rsidP="00A61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Discussion and observation. If </w:t>
            </w:r>
            <w:r w:rsidR="00A611F8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students </w:t>
            </w: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perform any </w:t>
            </w:r>
            <w:r w:rsidR="00A611F8"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test interpretations</w:t>
            </w: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they should get feedback </w:t>
            </w:r>
          </w:p>
        </w:tc>
        <w:tc>
          <w:tcPr>
            <w:tcW w:w="1800" w:type="dxa"/>
          </w:tcPr>
          <w:p w14:paraId="2ED575A7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Verbal</w:t>
            </w:r>
          </w:p>
        </w:tc>
        <w:tc>
          <w:tcPr>
            <w:tcW w:w="1512" w:type="dxa"/>
          </w:tcPr>
          <w:p w14:paraId="4E0F59B7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1-3 selected procedures per lab depending on test complexity</w:t>
            </w:r>
          </w:p>
        </w:tc>
      </w:tr>
      <w:tr w:rsidR="0009190F" w:rsidRPr="00897C55" w14:paraId="1D8741B3" w14:textId="77777777" w:rsidTr="0009190F">
        <w:trPr>
          <w:trHeight w:val="710"/>
        </w:trPr>
        <w:tc>
          <w:tcPr>
            <w:tcW w:w="1530" w:type="dxa"/>
          </w:tcPr>
          <w:p w14:paraId="78481150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CD1E0C" w14:textId="5A1A30F7" w:rsidR="0009190F" w:rsidRPr="00897C55" w:rsidRDefault="008D3FDE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14:paraId="7B06B974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4C058429" w14:textId="77777777" w:rsidR="0009190F" w:rsidRPr="00897C55" w:rsidRDefault="0009190F" w:rsidP="0063003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Attitude:  </w:t>
            </w: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Demonstrate professional responsibility in working as a team member with other members of the Laboratory medicine team. </w:t>
            </w:r>
          </w:p>
          <w:p w14:paraId="0AABFDD4" w14:textId="77777777" w:rsidR="0009190F" w:rsidRPr="00897C55" w:rsidRDefault="0009190F" w:rsidP="00630030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The student should exhibit honesty, accuracy and integrity in all interactions with staff, residents, attendings, fellows, and others. </w:t>
            </w:r>
          </w:p>
          <w:p w14:paraId="033554D5" w14:textId="77777777" w:rsidR="0009190F" w:rsidRPr="00897C55" w:rsidRDefault="0009190F" w:rsidP="006300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04264D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locations</w:t>
            </w:r>
          </w:p>
        </w:tc>
        <w:tc>
          <w:tcPr>
            <w:tcW w:w="1440" w:type="dxa"/>
          </w:tcPr>
          <w:p w14:paraId="2A3E3749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800" w:type="dxa"/>
          </w:tcPr>
          <w:p w14:paraId="2FDBB7CC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Ongoing observation</w:t>
            </w:r>
          </w:p>
        </w:tc>
        <w:tc>
          <w:tcPr>
            <w:tcW w:w="1800" w:type="dxa"/>
          </w:tcPr>
          <w:p w14:paraId="1B26E381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Informal verbal, and by elective director at end of rotation</w:t>
            </w:r>
          </w:p>
        </w:tc>
        <w:tc>
          <w:tcPr>
            <w:tcW w:w="1512" w:type="dxa"/>
          </w:tcPr>
          <w:p w14:paraId="3DF28FE6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</w:tr>
      <w:tr w:rsidR="0009190F" w:rsidRPr="00897C55" w14:paraId="0E542777" w14:textId="77777777" w:rsidTr="0009190F">
        <w:trPr>
          <w:trHeight w:val="710"/>
        </w:trPr>
        <w:tc>
          <w:tcPr>
            <w:tcW w:w="1530" w:type="dxa"/>
          </w:tcPr>
          <w:p w14:paraId="68F02D04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FBED1C" w14:textId="4E874500" w:rsidR="0009190F" w:rsidRPr="00897C55" w:rsidRDefault="008D3FDE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5, 6, 8</w:t>
            </w:r>
          </w:p>
          <w:p w14:paraId="3BC43246" w14:textId="77777777" w:rsidR="0009190F" w:rsidRPr="00897C55" w:rsidRDefault="0009190F" w:rsidP="005C77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70C97EDE" w14:textId="77777777" w:rsidR="0009190F" w:rsidRPr="00897C55" w:rsidRDefault="0009190F" w:rsidP="0063003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b/>
                <w:sz w:val="18"/>
                <w:szCs w:val="18"/>
              </w:rPr>
              <w:t>Career/context</w:t>
            </w: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:  Know the theoretical, technological, and clinical underpinnings of the specialty of Laboratory Medicine</w:t>
            </w:r>
          </w:p>
          <w:p w14:paraId="7D1509E0" w14:textId="77777777" w:rsidR="0009190F" w:rsidRPr="00897C55" w:rsidRDefault="0009190F" w:rsidP="00630030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Know the training pathways for Laboratory medicine </w:t>
            </w:r>
          </w:p>
          <w:p w14:paraId="2B28C0B3" w14:textId="77777777" w:rsidR="0009190F" w:rsidRPr="00897C55" w:rsidRDefault="0009190F" w:rsidP="00630030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 xml:space="preserve">Know 3 aspects of career satisfaction in this specialty </w:t>
            </w:r>
          </w:p>
          <w:p w14:paraId="55756346" w14:textId="77777777" w:rsidR="0009190F" w:rsidRPr="00897C55" w:rsidRDefault="0009190F" w:rsidP="00630030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sz w:val="18"/>
                <w:szCs w:val="18"/>
              </w:rPr>
              <w:t>Know key roles that Laboratory Medicine plays in the health care system</w:t>
            </w:r>
          </w:p>
          <w:p w14:paraId="136E62E1" w14:textId="77777777" w:rsidR="0009190F" w:rsidRPr="00897C55" w:rsidRDefault="0009190F" w:rsidP="00630030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D3FB2D" w14:textId="3B90E18E" w:rsidR="0009190F" w:rsidRPr="00897C55" w:rsidRDefault="0009190F" w:rsidP="0060761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 above, meet with residency director </w:t>
            </w:r>
          </w:p>
        </w:tc>
        <w:tc>
          <w:tcPr>
            <w:tcW w:w="1440" w:type="dxa"/>
          </w:tcPr>
          <w:p w14:paraId="3B57B1FC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Interactive discussions with all. </w:t>
            </w:r>
          </w:p>
        </w:tc>
        <w:tc>
          <w:tcPr>
            <w:tcW w:w="1800" w:type="dxa"/>
          </w:tcPr>
          <w:p w14:paraId="2E53D2B6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800" w:type="dxa"/>
          </w:tcPr>
          <w:p w14:paraId="60C75281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C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 with elective director at end of rotation</w:t>
            </w:r>
          </w:p>
        </w:tc>
        <w:tc>
          <w:tcPr>
            <w:tcW w:w="1512" w:type="dxa"/>
          </w:tcPr>
          <w:p w14:paraId="59B4F627" w14:textId="77777777" w:rsidR="0009190F" w:rsidRPr="00897C55" w:rsidRDefault="0009190F" w:rsidP="0063003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D7AA5EB" w14:textId="77777777" w:rsidR="00630030" w:rsidRPr="00897C55" w:rsidRDefault="00630030" w:rsidP="00630030">
      <w:pPr>
        <w:rPr>
          <w:rFonts w:asciiTheme="minorHAnsi" w:hAnsiTheme="minorHAnsi" w:cstheme="minorHAnsi"/>
          <w:color w:val="000000"/>
          <w:sz w:val="18"/>
          <w:szCs w:val="18"/>
        </w:rPr>
      </w:pPr>
    </w:p>
    <w:sectPr w:rsidR="00630030" w:rsidRPr="00897C55" w:rsidSect="00630030">
      <w:headerReference w:type="default" r:id="rId8"/>
      <w:footerReference w:type="even" r:id="rId9"/>
      <w:footerReference w:type="default" r:id="rId10"/>
      <w:pgSz w:w="15840" w:h="12240" w:orient="landscape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444F" w14:textId="77777777" w:rsidR="00D26720" w:rsidRDefault="00D26720">
      <w:r>
        <w:separator/>
      </w:r>
    </w:p>
  </w:endnote>
  <w:endnote w:type="continuationSeparator" w:id="0">
    <w:p w14:paraId="24B0ECB2" w14:textId="77777777" w:rsidR="00D26720" w:rsidRDefault="00D2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73D7" w14:textId="77777777" w:rsidR="00630030" w:rsidRDefault="00630030" w:rsidP="00630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2BD12" w14:textId="77777777" w:rsidR="00630030" w:rsidRDefault="00630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AD8E" w14:textId="743B6E5A" w:rsidR="00630030" w:rsidRPr="00E04634" w:rsidRDefault="00F3779E" w:rsidP="00F3779E">
    <w:pPr>
      <w:pStyle w:val="Footer"/>
      <w:framePr w:wrap="around" w:vAnchor="text" w:hAnchor="page" w:x="7921" w:y="322"/>
      <w:jc w:val="both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Version </w:t>
    </w:r>
    <w:r w:rsidR="00CC633A">
      <w:rPr>
        <w:rStyle w:val="PageNumber"/>
        <w:sz w:val="16"/>
        <w:szCs w:val="16"/>
      </w:rPr>
      <w:t>7.12.21</w:t>
    </w:r>
  </w:p>
  <w:p w14:paraId="05F9FCE7" w14:textId="77777777" w:rsidR="00630030" w:rsidRDefault="00630030" w:rsidP="00630030">
    <w:pPr>
      <w:pStyle w:val="HTMLPreformatte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FBFB" w14:textId="77777777" w:rsidR="00D26720" w:rsidRDefault="00D26720">
      <w:r>
        <w:separator/>
      </w:r>
    </w:p>
  </w:footnote>
  <w:footnote w:type="continuationSeparator" w:id="0">
    <w:p w14:paraId="45241274" w14:textId="77777777" w:rsidR="00D26720" w:rsidRDefault="00D2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1A1F" w14:textId="77777777" w:rsidR="00630030" w:rsidRDefault="00630030" w:rsidP="00630030">
    <w:pPr>
      <w:pStyle w:val="Header"/>
      <w:jc w:val="right"/>
      <w:rPr>
        <w:sz w:val="16"/>
        <w:szCs w:val="16"/>
      </w:rPr>
    </w:pPr>
  </w:p>
  <w:p w14:paraId="68E0F585" w14:textId="77777777" w:rsidR="00630030" w:rsidRPr="005A017B" w:rsidRDefault="00630030" w:rsidP="0063003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EE0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037D9"/>
    <w:multiLevelType w:val="hybridMultilevel"/>
    <w:tmpl w:val="AF70E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54F01"/>
    <w:multiLevelType w:val="hybridMultilevel"/>
    <w:tmpl w:val="37868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E34"/>
    <w:multiLevelType w:val="hybridMultilevel"/>
    <w:tmpl w:val="C4465770"/>
    <w:lvl w:ilvl="0" w:tplc="BCAA4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5645F9"/>
    <w:multiLevelType w:val="hybridMultilevel"/>
    <w:tmpl w:val="598C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74DC"/>
    <w:multiLevelType w:val="hybridMultilevel"/>
    <w:tmpl w:val="AB14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678F5"/>
    <w:multiLevelType w:val="multilevel"/>
    <w:tmpl w:val="647A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62252"/>
    <w:multiLevelType w:val="hybridMultilevel"/>
    <w:tmpl w:val="00309ABC"/>
    <w:lvl w:ilvl="0" w:tplc="D7EAE5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F05E3D"/>
    <w:multiLevelType w:val="hybridMultilevel"/>
    <w:tmpl w:val="74A2E83C"/>
    <w:lvl w:ilvl="0" w:tplc="30F41920">
      <w:start w:val="1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9" w15:restartNumberingAfterBreak="0">
    <w:nsid w:val="67D51F0D"/>
    <w:multiLevelType w:val="hybridMultilevel"/>
    <w:tmpl w:val="DB6A0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A2641"/>
    <w:multiLevelType w:val="hybridMultilevel"/>
    <w:tmpl w:val="5096E57C"/>
    <w:lvl w:ilvl="0" w:tplc="47A0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51E3E"/>
    <w:multiLevelType w:val="hybridMultilevel"/>
    <w:tmpl w:val="3006BA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C2D79"/>
    <w:multiLevelType w:val="hybridMultilevel"/>
    <w:tmpl w:val="BBB47938"/>
    <w:lvl w:ilvl="0" w:tplc="A3067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67"/>
    <w:rsid w:val="00007CE1"/>
    <w:rsid w:val="00014ACA"/>
    <w:rsid w:val="0001684C"/>
    <w:rsid w:val="00027446"/>
    <w:rsid w:val="00052867"/>
    <w:rsid w:val="0009190F"/>
    <w:rsid w:val="001413F7"/>
    <w:rsid w:val="001468C3"/>
    <w:rsid w:val="00196F99"/>
    <w:rsid w:val="002871F2"/>
    <w:rsid w:val="005A6C0C"/>
    <w:rsid w:val="005C7711"/>
    <w:rsid w:val="00607610"/>
    <w:rsid w:val="00630030"/>
    <w:rsid w:val="007053BA"/>
    <w:rsid w:val="007355FA"/>
    <w:rsid w:val="007B2507"/>
    <w:rsid w:val="007B2F63"/>
    <w:rsid w:val="007D19DD"/>
    <w:rsid w:val="00806B56"/>
    <w:rsid w:val="00897C55"/>
    <w:rsid w:val="008D3FDE"/>
    <w:rsid w:val="009870BA"/>
    <w:rsid w:val="00A279AF"/>
    <w:rsid w:val="00A50C0C"/>
    <w:rsid w:val="00A611F8"/>
    <w:rsid w:val="00A70D37"/>
    <w:rsid w:val="00B2476D"/>
    <w:rsid w:val="00B50BF4"/>
    <w:rsid w:val="00BD0BB4"/>
    <w:rsid w:val="00CB3BDE"/>
    <w:rsid w:val="00CC633A"/>
    <w:rsid w:val="00CD4C6A"/>
    <w:rsid w:val="00CE1BE8"/>
    <w:rsid w:val="00D001E2"/>
    <w:rsid w:val="00D26720"/>
    <w:rsid w:val="00D572B7"/>
    <w:rsid w:val="00D63E13"/>
    <w:rsid w:val="00D738F5"/>
    <w:rsid w:val="00DB5ECA"/>
    <w:rsid w:val="00DD2198"/>
    <w:rsid w:val="00E05406"/>
    <w:rsid w:val="00F168C5"/>
    <w:rsid w:val="00F3779E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75FDD"/>
  <w14:defaultImageDpi w14:val="300"/>
  <w15:chartTrackingRefBased/>
  <w15:docId w15:val="{159FC5F8-821E-449F-B15E-298081B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580C8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867"/>
    <w:rPr>
      <w:color w:val="0000FF"/>
      <w:u w:val="single"/>
    </w:rPr>
  </w:style>
  <w:style w:type="character" w:styleId="Emphasis">
    <w:name w:val="Emphasis"/>
    <w:qFormat/>
    <w:rsid w:val="00C4030D"/>
    <w:rPr>
      <w:i/>
      <w:iCs/>
    </w:rPr>
  </w:style>
  <w:style w:type="paragraph" w:styleId="NormalWeb">
    <w:name w:val="Normal (Web)"/>
    <w:basedOn w:val="Normal"/>
    <w:rsid w:val="00282B40"/>
    <w:pPr>
      <w:spacing w:before="100" w:beforeAutospacing="1" w:after="100" w:afterAutospacing="1"/>
    </w:pPr>
  </w:style>
  <w:style w:type="table" w:styleId="TableGrid">
    <w:name w:val="Table Grid"/>
    <w:basedOn w:val="TableNormal"/>
    <w:rsid w:val="005C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47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76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A94E7D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BodyText2Char">
    <w:name w:val="Body Text 2 Char"/>
    <w:link w:val="BodyText2"/>
    <w:rsid w:val="00A94E7D"/>
    <w:rPr>
      <w:rFonts w:ascii="Arial" w:hAnsi="Arial"/>
      <w:snapToGrid w:val="0"/>
      <w:sz w:val="22"/>
    </w:rPr>
  </w:style>
  <w:style w:type="paragraph" w:styleId="BalloonText">
    <w:name w:val="Balloon Text"/>
    <w:basedOn w:val="Normal"/>
    <w:link w:val="BalloonTextChar"/>
    <w:rsid w:val="00D930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9307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0F1D6E"/>
  </w:style>
  <w:style w:type="paragraph" w:styleId="HTMLPreformatted">
    <w:name w:val="HTML Preformatted"/>
    <w:basedOn w:val="Normal"/>
    <w:link w:val="HTMLPreformattedChar"/>
    <w:uiPriority w:val="99"/>
    <w:unhideWhenUsed/>
    <w:rsid w:val="00630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3003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D73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8F78-814E-9E4E-AEB8-D7601DC5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CURRICULUM</vt:lpstr>
    </vt:vector>
  </TitlesOfParts>
  <Company>Yale University School of Medicine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CURRICULUM</dc:title>
  <dc:subject/>
  <dc:creator>eve</dc:creator>
  <cp:keywords/>
  <dc:description/>
  <cp:lastModifiedBy>Marie Louise Landry</cp:lastModifiedBy>
  <cp:revision>5</cp:revision>
  <cp:lastPrinted>2010-05-14T18:33:00Z</cp:lastPrinted>
  <dcterms:created xsi:type="dcterms:W3CDTF">2021-03-09T12:47:00Z</dcterms:created>
  <dcterms:modified xsi:type="dcterms:W3CDTF">2021-07-12T18:43:00Z</dcterms:modified>
</cp:coreProperties>
</file>