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DC" w:rsidRPr="00966C29" w:rsidRDefault="00100CDC" w:rsidP="00100CDC">
      <w:pPr>
        <w:tabs>
          <w:tab w:val="center" w:pos="4680"/>
          <w:tab w:val="left" w:pos="7530"/>
        </w:tabs>
        <w:spacing w:after="0" w:line="240" w:lineRule="auto"/>
        <w:jc w:val="center"/>
        <w:rPr>
          <w:rFonts w:ascii="Times New Roman" w:hAnsi="Times New Roman" w:cs="Times New Roman"/>
          <w:b/>
          <w:sz w:val="28"/>
          <w:szCs w:val="28"/>
        </w:rPr>
      </w:pPr>
      <w:r w:rsidRPr="00966C29">
        <w:rPr>
          <w:rFonts w:ascii="Times New Roman" w:hAnsi="Times New Roman" w:cs="Times New Roman"/>
          <w:b/>
          <w:sz w:val="28"/>
          <w:szCs w:val="28"/>
        </w:rPr>
        <w:t>Yale Primary Care HIV Training Track</w:t>
      </w:r>
    </w:p>
    <w:p w:rsidR="00100CDC" w:rsidRPr="00966C29" w:rsidRDefault="00100CDC" w:rsidP="00100CDC">
      <w:pPr>
        <w:tabs>
          <w:tab w:val="center" w:pos="4680"/>
          <w:tab w:val="left" w:pos="7530"/>
        </w:tabs>
        <w:spacing w:after="0" w:line="240" w:lineRule="auto"/>
        <w:jc w:val="center"/>
        <w:rPr>
          <w:rFonts w:ascii="Times New Roman" w:hAnsi="Times New Roman" w:cs="Times New Roman"/>
          <w:b/>
          <w:sz w:val="28"/>
          <w:szCs w:val="28"/>
        </w:rPr>
      </w:pPr>
      <w:r w:rsidRPr="00966C29">
        <w:rPr>
          <w:rFonts w:ascii="Times New Roman" w:hAnsi="Times New Roman" w:cs="Times New Roman"/>
          <w:b/>
          <w:sz w:val="28"/>
          <w:szCs w:val="28"/>
        </w:rPr>
        <w:t>Module 3: Initiation of Antiretroviral Therapy (ART)</w:t>
      </w:r>
    </w:p>
    <w:p w:rsidR="00100CDC" w:rsidRDefault="00100CDC" w:rsidP="00100CDC">
      <w:pPr>
        <w:tabs>
          <w:tab w:val="center" w:pos="4680"/>
          <w:tab w:val="left" w:pos="75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Preceptor</w:t>
      </w:r>
      <w:r>
        <w:rPr>
          <w:rFonts w:ascii="Times New Roman" w:hAnsi="Times New Roman" w:cs="Times New Roman"/>
          <w:b/>
          <w:sz w:val="24"/>
          <w:szCs w:val="24"/>
        </w:rPr>
        <w:t xml:space="preserve"> Version </w:t>
      </w:r>
    </w:p>
    <w:p w:rsidR="00100CDC" w:rsidRDefault="00100CDC" w:rsidP="00100CDC">
      <w:pPr>
        <w:tabs>
          <w:tab w:val="center" w:pos="4680"/>
          <w:tab w:val="left" w:pos="7530"/>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Edited 7/16/2019</w:t>
      </w:r>
    </w:p>
    <w:p w:rsidR="00100CDC" w:rsidRDefault="00100CDC" w:rsidP="00100CDC">
      <w:pPr>
        <w:tabs>
          <w:tab w:val="center" w:pos="4680"/>
          <w:tab w:val="left" w:pos="7530"/>
        </w:tabs>
        <w:spacing w:line="240" w:lineRule="auto"/>
        <w:jc w:val="center"/>
        <w:rPr>
          <w:rFonts w:ascii="Times New Roman" w:hAnsi="Times New Roman" w:cs="Times New Roman"/>
          <w:i/>
          <w:sz w:val="24"/>
          <w:szCs w:val="24"/>
        </w:rPr>
      </w:pPr>
    </w:p>
    <w:p w:rsidR="00100CDC" w:rsidRPr="00660F22" w:rsidRDefault="00100CDC" w:rsidP="00100CDC">
      <w:pPr>
        <w:tabs>
          <w:tab w:val="left" w:pos="6465"/>
        </w:tabs>
        <w:rPr>
          <w:rFonts w:ascii="Times New Roman" w:hAnsi="Times New Roman" w:cs="Times New Roman"/>
          <w:sz w:val="24"/>
          <w:szCs w:val="24"/>
        </w:rPr>
      </w:pPr>
      <w:r w:rsidRPr="00660F22">
        <w:rPr>
          <w:rFonts w:ascii="Times New Roman" w:hAnsi="Times New Roman" w:cs="Times New Roman"/>
          <w:b/>
          <w:sz w:val="24"/>
          <w:szCs w:val="24"/>
          <w:u w:val="single"/>
        </w:rPr>
        <w:t>Sources:</w:t>
      </w:r>
    </w:p>
    <w:p w:rsidR="00100CDC" w:rsidRPr="00660F22" w:rsidRDefault="00100CDC" w:rsidP="00100CDC">
      <w:pPr>
        <w:pStyle w:val="NormalWeb"/>
        <w:numPr>
          <w:ilvl w:val="0"/>
          <w:numId w:val="15"/>
        </w:numPr>
        <w:spacing w:before="0" w:beforeAutospacing="0" w:after="0" w:afterAutospacing="0"/>
      </w:pPr>
      <w:r w:rsidRPr="00660F22">
        <w:rPr>
          <w:color w:val="000000"/>
        </w:rPr>
        <w:t xml:space="preserve">“Antiretroviral Therapy Overview.” </w:t>
      </w:r>
      <w:r w:rsidRPr="00660F22">
        <w:rPr>
          <w:i/>
          <w:iCs/>
          <w:color w:val="000000"/>
        </w:rPr>
        <w:t>National HIV Curriculum</w:t>
      </w:r>
      <w:r w:rsidRPr="00660F22">
        <w:rPr>
          <w:color w:val="000000"/>
        </w:rPr>
        <w:t xml:space="preserve">, </w:t>
      </w:r>
      <w:hyperlink r:id="rId8" w:history="1">
        <w:r w:rsidRPr="00660F22">
          <w:rPr>
            <w:rStyle w:val="Hyperlink"/>
          </w:rPr>
          <w:t>www.hiv.uw.edu/go/antiretroviral-therapy</w:t>
        </w:r>
      </w:hyperlink>
      <w:r w:rsidRPr="00660F22">
        <w:rPr>
          <w:color w:val="000000"/>
        </w:rPr>
        <w:t xml:space="preserve">. Accessed </w:t>
      </w:r>
      <w:r w:rsidRPr="00660F22">
        <w:t xml:space="preserve">7/16/19. </w:t>
      </w:r>
    </w:p>
    <w:p w:rsidR="00100CDC" w:rsidRPr="00660F22" w:rsidRDefault="00100CDC" w:rsidP="00100CDC">
      <w:pPr>
        <w:pStyle w:val="NormalWeb"/>
        <w:numPr>
          <w:ilvl w:val="0"/>
          <w:numId w:val="15"/>
        </w:numPr>
        <w:spacing w:before="0" w:beforeAutospacing="0" w:after="0" w:afterAutospacing="0"/>
      </w:pPr>
      <w:r w:rsidRPr="00660F22">
        <w:rPr>
          <w:color w:val="000000"/>
        </w:rPr>
        <w:t xml:space="preserve">“Initiation of Antiretroviral Therapy Adult and Adolescent ARV.” </w:t>
      </w:r>
      <w:r w:rsidRPr="00660F22">
        <w:rPr>
          <w:i/>
          <w:iCs/>
          <w:color w:val="000000"/>
        </w:rPr>
        <w:t>National Institutes of Health</w:t>
      </w:r>
      <w:r w:rsidRPr="00660F22">
        <w:rPr>
          <w:color w:val="000000"/>
        </w:rPr>
        <w:t xml:space="preserve">, U.S. Department of Health and Human Services, 17 Oct. 2017, </w:t>
      </w:r>
      <w:hyperlink r:id="rId9" w:history="1">
        <w:r w:rsidR="00660F22" w:rsidRPr="00660F22">
          <w:rPr>
            <w:rStyle w:val="Hyperlink"/>
            <w:rFonts w:eastAsiaTheme="minorHAnsi"/>
          </w:rPr>
          <w:t>https://aidsinfo.nih.gov/guidelines/html/1/adult-and-adolescent-arv/10/initiation-of-antiretroviral-therapy</w:t>
        </w:r>
        <w:r w:rsidR="00660F22" w:rsidRPr="00660F22">
          <w:rPr>
            <w:rStyle w:val="Hyperlink"/>
          </w:rPr>
          <w:t>. Accessed 7/16/19</w:t>
        </w:r>
      </w:hyperlink>
      <w:r w:rsidRPr="00660F22">
        <w:rPr>
          <w:color w:val="000000"/>
        </w:rPr>
        <w:t xml:space="preserve">. </w:t>
      </w:r>
    </w:p>
    <w:p w:rsidR="00660F22" w:rsidRPr="00660F22" w:rsidRDefault="00660F22" w:rsidP="00100CDC">
      <w:pPr>
        <w:pStyle w:val="NormalWeb"/>
        <w:numPr>
          <w:ilvl w:val="0"/>
          <w:numId w:val="15"/>
        </w:numPr>
        <w:spacing w:before="0" w:beforeAutospacing="0" w:after="0" w:afterAutospacing="0"/>
      </w:pPr>
      <w:proofErr w:type="spellStart"/>
      <w:r w:rsidRPr="00660F22">
        <w:rPr>
          <w:color w:val="222222"/>
        </w:rPr>
        <w:t>Zash</w:t>
      </w:r>
      <w:proofErr w:type="spellEnd"/>
      <w:r w:rsidRPr="00660F22">
        <w:rPr>
          <w:color w:val="222222"/>
        </w:rPr>
        <w:t xml:space="preserve">, Rebecca, et al. “Neural-Tube Defects with </w:t>
      </w:r>
      <w:proofErr w:type="spellStart"/>
      <w:r w:rsidRPr="00660F22">
        <w:rPr>
          <w:color w:val="222222"/>
        </w:rPr>
        <w:t>Dolutegravir</w:t>
      </w:r>
      <w:proofErr w:type="spellEnd"/>
      <w:r w:rsidRPr="00660F22">
        <w:rPr>
          <w:color w:val="222222"/>
        </w:rPr>
        <w:t xml:space="preserve"> Treatment from the Time of Conception.” </w:t>
      </w:r>
      <w:r w:rsidRPr="00660F22">
        <w:rPr>
          <w:i/>
          <w:iCs/>
          <w:color w:val="222222"/>
        </w:rPr>
        <w:t>New England Journal of Medicine</w:t>
      </w:r>
      <w:r w:rsidRPr="00660F22">
        <w:rPr>
          <w:color w:val="222222"/>
        </w:rPr>
        <w:t>, vol. 379, no. 10, 2018, pp. 979–981., doi:10.1056/nejmc1807653.</w:t>
      </w:r>
    </w:p>
    <w:p w:rsidR="004C12DA" w:rsidRPr="00660F22" w:rsidRDefault="004C12DA" w:rsidP="00383EC0">
      <w:pPr>
        <w:tabs>
          <w:tab w:val="left" w:pos="6465"/>
        </w:tabs>
        <w:rPr>
          <w:rFonts w:ascii="Times New Roman" w:hAnsi="Times New Roman" w:cs="Times New Roman"/>
          <w:b/>
          <w:sz w:val="24"/>
          <w:szCs w:val="24"/>
        </w:rPr>
      </w:pPr>
    </w:p>
    <w:p w:rsidR="004C12DA" w:rsidRPr="00660F22" w:rsidRDefault="005225E4" w:rsidP="004C12DA">
      <w:pPr>
        <w:rPr>
          <w:rFonts w:ascii="Times New Roman" w:hAnsi="Times New Roman" w:cs="Times New Roman"/>
          <w:b/>
          <w:sz w:val="24"/>
          <w:szCs w:val="24"/>
          <w:u w:val="single"/>
        </w:rPr>
      </w:pPr>
      <w:r w:rsidRPr="00660F22">
        <w:rPr>
          <w:rFonts w:ascii="Times New Roman" w:hAnsi="Times New Roman" w:cs="Times New Roman"/>
          <w:b/>
          <w:sz w:val="24"/>
          <w:szCs w:val="24"/>
          <w:u w:val="single"/>
        </w:rPr>
        <w:t xml:space="preserve">Educational Objectives: </w:t>
      </w:r>
    </w:p>
    <w:p w:rsidR="005225E4" w:rsidRPr="00660F22" w:rsidRDefault="004C12DA" w:rsidP="005225E4">
      <w:pPr>
        <w:pStyle w:val="ListParagraph"/>
        <w:numPr>
          <w:ilvl w:val="0"/>
          <w:numId w:val="3"/>
        </w:numPr>
        <w:rPr>
          <w:rFonts w:ascii="Times New Roman" w:hAnsi="Times New Roman" w:cs="Times New Roman"/>
          <w:sz w:val="24"/>
          <w:szCs w:val="24"/>
        </w:rPr>
      </w:pPr>
      <w:r w:rsidRPr="00660F22">
        <w:rPr>
          <w:rFonts w:ascii="Times New Roman" w:hAnsi="Times New Roman" w:cs="Times New Roman"/>
          <w:sz w:val="24"/>
          <w:szCs w:val="24"/>
        </w:rPr>
        <w:t>Understand when to initiate ART in a patient diagnosed with HIV</w:t>
      </w:r>
    </w:p>
    <w:p w:rsidR="00F3085D" w:rsidRPr="00660F22" w:rsidRDefault="00F3085D" w:rsidP="005225E4">
      <w:pPr>
        <w:pStyle w:val="ListParagraph"/>
        <w:numPr>
          <w:ilvl w:val="0"/>
          <w:numId w:val="3"/>
        </w:numPr>
        <w:rPr>
          <w:rFonts w:ascii="Times New Roman" w:hAnsi="Times New Roman" w:cs="Times New Roman"/>
          <w:sz w:val="24"/>
          <w:szCs w:val="24"/>
        </w:rPr>
      </w:pPr>
      <w:r w:rsidRPr="00660F22">
        <w:rPr>
          <w:rFonts w:ascii="Times New Roman" w:hAnsi="Times New Roman" w:cs="Times New Roman"/>
          <w:sz w:val="24"/>
          <w:szCs w:val="24"/>
        </w:rPr>
        <w:t>Understand goals of treatment with ART</w:t>
      </w:r>
    </w:p>
    <w:p w:rsidR="005225E4" w:rsidRPr="00660F22" w:rsidRDefault="005225E4" w:rsidP="005225E4">
      <w:pPr>
        <w:pStyle w:val="ListParagraph"/>
        <w:numPr>
          <w:ilvl w:val="0"/>
          <w:numId w:val="3"/>
        </w:numPr>
        <w:rPr>
          <w:rFonts w:ascii="Times New Roman" w:hAnsi="Times New Roman" w:cs="Times New Roman"/>
          <w:sz w:val="24"/>
          <w:szCs w:val="24"/>
        </w:rPr>
      </w:pPr>
      <w:r w:rsidRPr="00660F22">
        <w:rPr>
          <w:rFonts w:ascii="Times New Roman" w:hAnsi="Times New Roman" w:cs="Times New Roman"/>
          <w:sz w:val="24"/>
          <w:szCs w:val="24"/>
        </w:rPr>
        <w:t xml:space="preserve">Describe </w:t>
      </w:r>
      <w:r w:rsidR="00F3085D" w:rsidRPr="00660F22">
        <w:rPr>
          <w:rFonts w:ascii="Times New Roman" w:hAnsi="Times New Roman" w:cs="Times New Roman"/>
          <w:sz w:val="24"/>
          <w:szCs w:val="24"/>
        </w:rPr>
        <w:t xml:space="preserve">the major </w:t>
      </w:r>
      <w:r w:rsidRPr="00660F22">
        <w:rPr>
          <w:rFonts w:ascii="Times New Roman" w:hAnsi="Times New Roman" w:cs="Times New Roman"/>
          <w:sz w:val="24"/>
          <w:szCs w:val="24"/>
        </w:rPr>
        <w:t>available classes of ART agents</w:t>
      </w:r>
    </w:p>
    <w:p w:rsidR="00F3085D" w:rsidRPr="00660F22" w:rsidRDefault="005225E4" w:rsidP="005225E4">
      <w:pPr>
        <w:pStyle w:val="ListParagraph"/>
        <w:numPr>
          <w:ilvl w:val="0"/>
          <w:numId w:val="3"/>
        </w:numPr>
        <w:rPr>
          <w:rFonts w:ascii="Times New Roman" w:hAnsi="Times New Roman" w:cs="Times New Roman"/>
          <w:sz w:val="24"/>
          <w:szCs w:val="24"/>
        </w:rPr>
      </w:pPr>
      <w:r w:rsidRPr="00660F22">
        <w:rPr>
          <w:rFonts w:ascii="Times New Roman" w:hAnsi="Times New Roman" w:cs="Times New Roman"/>
          <w:sz w:val="24"/>
          <w:szCs w:val="24"/>
        </w:rPr>
        <w:t>Discuss guideline-recommended ART regimens for most patients</w:t>
      </w:r>
      <w:r w:rsidR="004C12DA" w:rsidRPr="00660F22">
        <w:rPr>
          <w:rFonts w:ascii="Times New Roman" w:hAnsi="Times New Roman" w:cs="Times New Roman"/>
          <w:sz w:val="24"/>
          <w:szCs w:val="24"/>
        </w:rPr>
        <w:tab/>
      </w:r>
    </w:p>
    <w:p w:rsidR="00F3085D" w:rsidRPr="00660F22" w:rsidRDefault="00F3085D" w:rsidP="005225E4">
      <w:pPr>
        <w:pStyle w:val="ListParagraph"/>
        <w:numPr>
          <w:ilvl w:val="0"/>
          <w:numId w:val="3"/>
        </w:numPr>
        <w:rPr>
          <w:rFonts w:ascii="Times New Roman" w:hAnsi="Times New Roman" w:cs="Times New Roman"/>
          <w:sz w:val="24"/>
          <w:szCs w:val="24"/>
        </w:rPr>
      </w:pPr>
      <w:r w:rsidRPr="00660F22">
        <w:rPr>
          <w:rFonts w:ascii="Times New Roman" w:hAnsi="Times New Roman" w:cs="Times New Roman"/>
          <w:sz w:val="24"/>
          <w:szCs w:val="24"/>
        </w:rPr>
        <w:t>Discuss guide</w:t>
      </w:r>
      <w:r w:rsidR="00A2715E" w:rsidRPr="00660F22">
        <w:rPr>
          <w:rFonts w:ascii="Times New Roman" w:hAnsi="Times New Roman" w:cs="Times New Roman"/>
          <w:sz w:val="24"/>
          <w:szCs w:val="24"/>
        </w:rPr>
        <w:t>line-recommended ART regimens for</w:t>
      </w:r>
      <w:r w:rsidRPr="00660F22">
        <w:rPr>
          <w:rFonts w:ascii="Times New Roman" w:hAnsi="Times New Roman" w:cs="Times New Roman"/>
          <w:sz w:val="24"/>
          <w:szCs w:val="24"/>
        </w:rPr>
        <w:t xml:space="preserve"> women of child-bearing potential </w:t>
      </w:r>
    </w:p>
    <w:p w:rsidR="005225E4" w:rsidRPr="00660F22" w:rsidRDefault="005225E4" w:rsidP="005225E4">
      <w:pPr>
        <w:pStyle w:val="ListParagraph"/>
        <w:numPr>
          <w:ilvl w:val="0"/>
          <w:numId w:val="3"/>
        </w:numPr>
        <w:rPr>
          <w:rFonts w:ascii="Times New Roman" w:hAnsi="Times New Roman" w:cs="Times New Roman"/>
          <w:sz w:val="24"/>
          <w:szCs w:val="24"/>
        </w:rPr>
      </w:pPr>
      <w:r w:rsidRPr="00660F22">
        <w:rPr>
          <w:rFonts w:ascii="Times New Roman" w:hAnsi="Times New Roman" w:cs="Times New Roman"/>
          <w:sz w:val="24"/>
          <w:szCs w:val="24"/>
        </w:rPr>
        <w:t xml:space="preserve">Discuss </w:t>
      </w:r>
      <w:r w:rsidR="00966C29" w:rsidRPr="00660F22">
        <w:rPr>
          <w:rFonts w:ascii="Times New Roman" w:hAnsi="Times New Roman" w:cs="Times New Roman"/>
          <w:sz w:val="24"/>
          <w:szCs w:val="24"/>
        </w:rPr>
        <w:t>twelve</w:t>
      </w:r>
      <w:r w:rsidR="00F3085D" w:rsidRPr="00660F22">
        <w:rPr>
          <w:rFonts w:ascii="Times New Roman" w:hAnsi="Times New Roman" w:cs="Times New Roman"/>
          <w:sz w:val="24"/>
          <w:szCs w:val="24"/>
        </w:rPr>
        <w:t xml:space="preserve"> factors to consider when selecting initial ART regimen </w:t>
      </w:r>
      <w:r w:rsidRPr="00660F22">
        <w:rPr>
          <w:rFonts w:ascii="Times New Roman" w:hAnsi="Times New Roman" w:cs="Times New Roman"/>
          <w:sz w:val="24"/>
          <w:szCs w:val="24"/>
        </w:rPr>
        <w:t xml:space="preserve"> </w:t>
      </w:r>
      <w:r w:rsidR="004C12DA" w:rsidRPr="00660F22">
        <w:rPr>
          <w:rFonts w:ascii="Times New Roman" w:hAnsi="Times New Roman" w:cs="Times New Roman"/>
          <w:sz w:val="24"/>
          <w:szCs w:val="24"/>
        </w:rPr>
        <w:tab/>
      </w:r>
    </w:p>
    <w:p w:rsidR="00041480" w:rsidRPr="00660F22" w:rsidRDefault="005225E4" w:rsidP="005225E4">
      <w:pPr>
        <w:rPr>
          <w:rFonts w:ascii="Times New Roman" w:hAnsi="Times New Roman" w:cs="Times New Roman"/>
          <w:sz w:val="24"/>
          <w:szCs w:val="24"/>
        </w:rPr>
      </w:pPr>
      <w:r w:rsidRPr="00660F22">
        <w:rPr>
          <w:rFonts w:ascii="Times New Roman" w:hAnsi="Times New Roman" w:cs="Times New Roman"/>
          <w:sz w:val="24"/>
          <w:szCs w:val="24"/>
        </w:rPr>
        <w:tab/>
      </w:r>
    </w:p>
    <w:p w:rsidR="00041480" w:rsidRPr="00660F22" w:rsidRDefault="00041480" w:rsidP="005225E4">
      <w:pPr>
        <w:rPr>
          <w:rFonts w:ascii="Times New Roman" w:hAnsi="Times New Roman" w:cs="Times New Roman"/>
          <w:sz w:val="24"/>
          <w:szCs w:val="24"/>
        </w:rPr>
      </w:pPr>
      <w:r w:rsidRPr="00660F22">
        <w:rPr>
          <w:rFonts w:ascii="Times New Roman" w:hAnsi="Times New Roman" w:cs="Times New Roman"/>
          <w:b/>
          <w:sz w:val="24"/>
          <w:szCs w:val="24"/>
        </w:rPr>
        <w:t xml:space="preserve">Question 1. </w:t>
      </w:r>
      <w:r w:rsidRPr="00660F22">
        <w:rPr>
          <w:rFonts w:ascii="Times New Roman" w:hAnsi="Times New Roman" w:cs="Times New Roman"/>
          <w:sz w:val="24"/>
          <w:szCs w:val="24"/>
        </w:rPr>
        <w:t xml:space="preserve">When </w:t>
      </w:r>
      <w:r w:rsidR="00D366BD" w:rsidRPr="00660F22">
        <w:rPr>
          <w:rFonts w:ascii="Times New Roman" w:hAnsi="Times New Roman" w:cs="Times New Roman"/>
          <w:sz w:val="24"/>
          <w:szCs w:val="24"/>
        </w:rPr>
        <w:t>should ART be initiated in a patient with HIV?</w:t>
      </w:r>
    </w:p>
    <w:p w:rsidR="0059282F" w:rsidRPr="00660F22" w:rsidRDefault="00D366BD" w:rsidP="001F3099">
      <w:pPr>
        <w:rPr>
          <w:rFonts w:ascii="Times New Roman" w:hAnsi="Times New Roman" w:cs="Times New Roman"/>
          <w:sz w:val="24"/>
          <w:szCs w:val="24"/>
        </w:rPr>
      </w:pPr>
      <w:r w:rsidRPr="00660F22">
        <w:rPr>
          <w:rFonts w:ascii="Times New Roman" w:hAnsi="Times New Roman" w:cs="Times New Roman"/>
          <w:sz w:val="24"/>
          <w:szCs w:val="24"/>
        </w:rPr>
        <w:t xml:space="preserve">All patients with HIV should be started on ART, regardless of CD4 T lymphocyte count. </w:t>
      </w:r>
      <w:r w:rsidR="001F3099" w:rsidRPr="00660F22">
        <w:rPr>
          <w:rFonts w:ascii="Times New Roman" w:hAnsi="Times New Roman" w:cs="Times New Roman"/>
          <w:sz w:val="24"/>
          <w:szCs w:val="24"/>
        </w:rPr>
        <w:t xml:space="preserve">This is a grade AI recommendation from the U.S. Department of Health and Human Services, meaning it is a strong recommendation based on data from randomized controlled trials (RCTs). One of the landmark RCTs upon which this recommendation is based is the </w:t>
      </w:r>
      <w:r w:rsidR="00966C29" w:rsidRPr="00660F22">
        <w:rPr>
          <w:rFonts w:ascii="Times New Roman" w:hAnsi="Times New Roman" w:cs="Times New Roman"/>
          <w:sz w:val="24"/>
          <w:szCs w:val="24"/>
        </w:rPr>
        <w:t xml:space="preserve">INSIGHT </w:t>
      </w:r>
      <w:r w:rsidR="001F3099" w:rsidRPr="00660F22">
        <w:rPr>
          <w:rFonts w:ascii="Times New Roman" w:hAnsi="Times New Roman" w:cs="Times New Roman"/>
          <w:sz w:val="24"/>
          <w:szCs w:val="24"/>
        </w:rPr>
        <w:t xml:space="preserve">START trial </w:t>
      </w:r>
      <w:r w:rsidR="00966C29" w:rsidRPr="00660F22">
        <w:rPr>
          <w:rFonts w:ascii="Times New Roman" w:hAnsi="Times New Roman" w:cs="Times New Roman"/>
          <w:sz w:val="24"/>
          <w:szCs w:val="24"/>
        </w:rPr>
        <w:t>published in the New England Journal of Medicine in 2015. This multicenter, m</w:t>
      </w:r>
      <w:r w:rsidR="001F3099" w:rsidRPr="00660F22">
        <w:rPr>
          <w:rFonts w:ascii="Times New Roman" w:hAnsi="Times New Roman" w:cs="Times New Roman"/>
          <w:sz w:val="24"/>
          <w:szCs w:val="24"/>
        </w:rPr>
        <w:t>ulti-national study</w:t>
      </w:r>
      <w:r w:rsidR="00966C29" w:rsidRPr="00660F22">
        <w:rPr>
          <w:rFonts w:ascii="Times New Roman" w:hAnsi="Times New Roman" w:cs="Times New Roman"/>
          <w:sz w:val="24"/>
          <w:szCs w:val="24"/>
        </w:rPr>
        <w:t xml:space="preserve"> demonstrated that in people living with HIV with CD4 counts &gt; 500 cells/mm3, early ART initiation reduces serious AIDS-related and non-AIDs-related complications compared with delayed ART.</w:t>
      </w:r>
    </w:p>
    <w:p w:rsidR="001F3099" w:rsidRDefault="001F3099" w:rsidP="001F3099">
      <w:pPr>
        <w:rPr>
          <w:rFonts w:ascii="Times New Roman" w:hAnsi="Times New Roman" w:cs="Times New Roman"/>
          <w:sz w:val="24"/>
          <w:szCs w:val="24"/>
        </w:rPr>
      </w:pPr>
      <w:r w:rsidRPr="00660F22">
        <w:rPr>
          <w:rFonts w:ascii="Times New Roman" w:hAnsi="Times New Roman" w:cs="Times New Roman"/>
          <w:sz w:val="24"/>
          <w:szCs w:val="24"/>
        </w:rPr>
        <w:t xml:space="preserve">The Department of Health and Human Services specifies in their anti-retroviral therapy guidelines that on a case-by-case basis, ART </w:t>
      </w:r>
      <w:r w:rsidRPr="00660F22">
        <w:rPr>
          <w:rFonts w:ascii="Times New Roman" w:hAnsi="Times New Roman" w:cs="Times New Roman"/>
          <w:i/>
          <w:sz w:val="24"/>
          <w:szCs w:val="24"/>
        </w:rPr>
        <w:t>may</w:t>
      </w:r>
      <w:r w:rsidRPr="00660F22">
        <w:rPr>
          <w:rFonts w:ascii="Times New Roman" w:hAnsi="Times New Roman" w:cs="Times New Roman"/>
          <w:sz w:val="24"/>
          <w:szCs w:val="24"/>
        </w:rPr>
        <w:t xml:space="preserve"> be deferred due to clinical and/or psychosocial factors, but reinforces that it should be started as soon as possible thereafter. </w:t>
      </w:r>
    </w:p>
    <w:p w:rsidR="00906A72" w:rsidRPr="00660F22" w:rsidRDefault="00906A72" w:rsidP="001F3099">
      <w:pPr>
        <w:rPr>
          <w:rFonts w:ascii="Times New Roman" w:hAnsi="Times New Roman" w:cs="Times New Roman"/>
          <w:sz w:val="24"/>
          <w:szCs w:val="24"/>
        </w:rPr>
      </w:pPr>
    </w:p>
    <w:p w:rsidR="00D366BD" w:rsidRPr="00660F22" w:rsidRDefault="00D366BD" w:rsidP="005225E4">
      <w:pPr>
        <w:rPr>
          <w:rFonts w:ascii="Times New Roman" w:hAnsi="Times New Roman" w:cs="Times New Roman"/>
          <w:sz w:val="24"/>
          <w:szCs w:val="24"/>
        </w:rPr>
      </w:pPr>
    </w:p>
    <w:p w:rsidR="00D366BD" w:rsidRPr="00660F22" w:rsidRDefault="00D366BD" w:rsidP="005225E4">
      <w:pPr>
        <w:rPr>
          <w:rFonts w:ascii="Times New Roman" w:hAnsi="Times New Roman" w:cs="Times New Roman"/>
          <w:sz w:val="24"/>
          <w:szCs w:val="24"/>
        </w:rPr>
      </w:pPr>
      <w:r w:rsidRPr="00660F22">
        <w:rPr>
          <w:rFonts w:ascii="Times New Roman" w:hAnsi="Times New Roman" w:cs="Times New Roman"/>
          <w:b/>
          <w:sz w:val="24"/>
          <w:szCs w:val="24"/>
        </w:rPr>
        <w:lastRenderedPageBreak/>
        <w:t xml:space="preserve">Question 2. </w:t>
      </w:r>
      <w:r w:rsidRPr="00660F22">
        <w:rPr>
          <w:rFonts w:ascii="Times New Roman" w:hAnsi="Times New Roman" w:cs="Times New Roman"/>
          <w:sz w:val="24"/>
          <w:szCs w:val="24"/>
        </w:rPr>
        <w:t>What are the goals of treatment with ART?</w:t>
      </w:r>
    </w:p>
    <w:p w:rsidR="00D366BD" w:rsidRPr="00660F22" w:rsidRDefault="00D366BD" w:rsidP="005225E4">
      <w:pPr>
        <w:rPr>
          <w:rFonts w:ascii="Times New Roman" w:hAnsi="Times New Roman" w:cs="Times New Roman"/>
          <w:sz w:val="24"/>
          <w:szCs w:val="24"/>
        </w:rPr>
      </w:pPr>
      <w:r w:rsidRPr="00660F22">
        <w:rPr>
          <w:rFonts w:ascii="Times New Roman" w:hAnsi="Times New Roman" w:cs="Times New Roman"/>
          <w:sz w:val="24"/>
          <w:szCs w:val="24"/>
        </w:rPr>
        <w:t xml:space="preserve">The primary goal of treatment with ART is reduction of HIV-associated morbidity and mortality. Prompt and sustained viral suppression is key to prolonging life, and reducing complications of HIV. Furthermore, viral suppression reduces the risk of transmission of HIV to others, further reducing population-level suffering. </w:t>
      </w:r>
    </w:p>
    <w:p w:rsidR="00D366BD" w:rsidRPr="00660F22" w:rsidRDefault="00D366BD" w:rsidP="005225E4">
      <w:pPr>
        <w:rPr>
          <w:rFonts w:ascii="Times New Roman" w:hAnsi="Times New Roman" w:cs="Times New Roman"/>
          <w:sz w:val="24"/>
          <w:szCs w:val="24"/>
        </w:rPr>
      </w:pPr>
    </w:p>
    <w:p w:rsidR="003F5AEB" w:rsidRPr="00660F22" w:rsidRDefault="003F5AEB" w:rsidP="005225E4">
      <w:pPr>
        <w:rPr>
          <w:rFonts w:ascii="Times New Roman" w:hAnsi="Times New Roman" w:cs="Times New Roman"/>
          <w:sz w:val="24"/>
          <w:szCs w:val="24"/>
        </w:rPr>
      </w:pPr>
      <w:r w:rsidRPr="00660F22">
        <w:rPr>
          <w:rFonts w:ascii="Times New Roman" w:hAnsi="Times New Roman" w:cs="Times New Roman"/>
          <w:b/>
          <w:sz w:val="24"/>
          <w:szCs w:val="24"/>
        </w:rPr>
        <w:t xml:space="preserve">Question 3. </w:t>
      </w:r>
      <w:r w:rsidRPr="00660F22">
        <w:rPr>
          <w:rFonts w:ascii="Times New Roman" w:hAnsi="Times New Roman" w:cs="Times New Roman"/>
          <w:sz w:val="24"/>
          <w:szCs w:val="24"/>
        </w:rPr>
        <w:t>What are the classes of ART agents, and what are their mechanisms of action?</w:t>
      </w:r>
    </w:p>
    <w:p w:rsidR="003F5AEB" w:rsidRPr="00660F22" w:rsidRDefault="003F5AEB" w:rsidP="003F5AEB">
      <w:pPr>
        <w:pStyle w:val="ListParagraph"/>
        <w:numPr>
          <w:ilvl w:val="0"/>
          <w:numId w:val="6"/>
        </w:numPr>
        <w:rPr>
          <w:rFonts w:ascii="Times New Roman" w:hAnsi="Times New Roman" w:cs="Times New Roman"/>
          <w:b/>
          <w:sz w:val="24"/>
          <w:szCs w:val="24"/>
        </w:rPr>
      </w:pPr>
      <w:r w:rsidRPr="00660F22">
        <w:rPr>
          <w:rFonts w:ascii="Times New Roman" w:hAnsi="Times New Roman" w:cs="Times New Roman"/>
          <w:b/>
          <w:sz w:val="24"/>
          <w:szCs w:val="24"/>
        </w:rPr>
        <w:t>Entry inhibitors</w:t>
      </w:r>
      <w:r w:rsidR="00152F05" w:rsidRPr="00660F22">
        <w:rPr>
          <w:rFonts w:ascii="Times New Roman" w:hAnsi="Times New Roman" w:cs="Times New Roman"/>
          <w:b/>
          <w:sz w:val="24"/>
          <w:szCs w:val="24"/>
        </w:rPr>
        <w:t xml:space="preserve">. </w:t>
      </w:r>
      <w:r w:rsidR="002B59A3" w:rsidRPr="00660F22">
        <w:rPr>
          <w:rFonts w:ascii="Times New Roman" w:hAnsi="Times New Roman" w:cs="Times New Roman"/>
          <w:sz w:val="24"/>
          <w:szCs w:val="24"/>
        </w:rPr>
        <w:t>These agents block entrance of HIV into the h</w:t>
      </w:r>
      <w:r w:rsidR="00A2715E" w:rsidRPr="00660F22">
        <w:rPr>
          <w:rFonts w:ascii="Times New Roman" w:hAnsi="Times New Roman" w:cs="Times New Roman"/>
          <w:sz w:val="24"/>
          <w:szCs w:val="24"/>
        </w:rPr>
        <w:t>ost cell</w:t>
      </w:r>
    </w:p>
    <w:p w:rsidR="00805A7A" w:rsidRPr="00660F22" w:rsidRDefault="00152F05" w:rsidP="00805A7A">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Maraviroc</w:t>
      </w:r>
      <w:proofErr w:type="spellEnd"/>
      <w:r w:rsidRPr="00660F22">
        <w:rPr>
          <w:rFonts w:ascii="Times New Roman" w:hAnsi="Times New Roman" w:cs="Times New Roman"/>
          <w:sz w:val="24"/>
          <w:szCs w:val="24"/>
        </w:rPr>
        <w:t xml:space="preserve"> is a </w:t>
      </w:r>
      <w:r w:rsidR="003F5AEB" w:rsidRPr="00660F22">
        <w:rPr>
          <w:rFonts w:ascii="Times New Roman" w:hAnsi="Times New Roman" w:cs="Times New Roman"/>
          <w:sz w:val="24"/>
          <w:szCs w:val="24"/>
        </w:rPr>
        <w:t>CCR5 receptor antagonist</w:t>
      </w:r>
      <w:r w:rsidR="004D4D79" w:rsidRPr="00660F22">
        <w:rPr>
          <w:rFonts w:ascii="Times New Roman" w:hAnsi="Times New Roman" w:cs="Times New Roman"/>
          <w:sz w:val="24"/>
          <w:szCs w:val="24"/>
        </w:rPr>
        <w:t>. It</w:t>
      </w:r>
      <w:r w:rsidR="003F5AEB" w:rsidRPr="00660F22">
        <w:rPr>
          <w:rFonts w:ascii="Times New Roman" w:hAnsi="Times New Roman" w:cs="Times New Roman"/>
          <w:sz w:val="24"/>
          <w:szCs w:val="24"/>
        </w:rPr>
        <w:t xml:space="preserve"> prevents binding of Gp120 with T cell</w:t>
      </w:r>
    </w:p>
    <w:p w:rsidR="003F5AEB" w:rsidRPr="00660F22" w:rsidRDefault="003F5AEB" w:rsidP="003F5AEB">
      <w:pPr>
        <w:pStyle w:val="ListParagraph"/>
        <w:numPr>
          <w:ilvl w:val="0"/>
          <w:numId w:val="6"/>
        </w:numPr>
        <w:rPr>
          <w:rFonts w:ascii="Times New Roman" w:hAnsi="Times New Roman" w:cs="Times New Roman"/>
          <w:sz w:val="24"/>
          <w:szCs w:val="24"/>
        </w:rPr>
      </w:pPr>
      <w:r w:rsidRPr="00660F22">
        <w:rPr>
          <w:rFonts w:ascii="Times New Roman" w:hAnsi="Times New Roman" w:cs="Times New Roman"/>
          <w:b/>
          <w:sz w:val="24"/>
          <w:szCs w:val="24"/>
        </w:rPr>
        <w:t>Nucleoside Reverse Transcriptase Inhibitors</w:t>
      </w:r>
      <w:r w:rsidR="00152F05" w:rsidRPr="00660F22">
        <w:rPr>
          <w:rFonts w:ascii="Times New Roman" w:hAnsi="Times New Roman" w:cs="Times New Roman"/>
          <w:b/>
          <w:sz w:val="24"/>
          <w:szCs w:val="24"/>
        </w:rPr>
        <w:t>.</w:t>
      </w:r>
      <w:r w:rsidR="00152F05" w:rsidRPr="00660F22">
        <w:rPr>
          <w:rFonts w:ascii="Times New Roman" w:hAnsi="Times New Roman" w:cs="Times New Roman"/>
          <w:sz w:val="24"/>
          <w:szCs w:val="24"/>
        </w:rPr>
        <w:t xml:space="preserve"> These agents require intracellular phosphorylation. Once </w:t>
      </w:r>
      <w:proofErr w:type="spellStart"/>
      <w:r w:rsidR="00152F05" w:rsidRPr="00660F22">
        <w:rPr>
          <w:rFonts w:ascii="Times New Roman" w:hAnsi="Times New Roman" w:cs="Times New Roman"/>
          <w:sz w:val="24"/>
          <w:szCs w:val="24"/>
        </w:rPr>
        <w:t>triphosphorylated</w:t>
      </w:r>
      <w:proofErr w:type="spellEnd"/>
      <w:r w:rsidR="00152F05" w:rsidRPr="00660F22">
        <w:rPr>
          <w:rFonts w:ascii="Times New Roman" w:hAnsi="Times New Roman" w:cs="Times New Roman"/>
          <w:sz w:val="24"/>
          <w:szCs w:val="24"/>
        </w:rPr>
        <w:t>, they mimic human nucleotides, and can be taken up by HIV reverse transcriptase</w:t>
      </w:r>
    </w:p>
    <w:p w:rsidR="00152F05" w:rsidRPr="00660F22" w:rsidRDefault="00152F05"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T- </w:t>
      </w:r>
      <w:proofErr w:type="spellStart"/>
      <w:r w:rsidRPr="00660F22">
        <w:rPr>
          <w:rFonts w:ascii="Times New Roman" w:hAnsi="Times New Roman" w:cs="Times New Roman"/>
          <w:sz w:val="24"/>
          <w:szCs w:val="24"/>
        </w:rPr>
        <w:t>Tenofovir</w:t>
      </w:r>
      <w:proofErr w:type="spellEnd"/>
      <w:r w:rsidR="007912FC" w:rsidRPr="00660F22">
        <w:rPr>
          <w:rFonts w:ascii="Times New Roman" w:hAnsi="Times New Roman" w:cs="Times New Roman"/>
          <w:sz w:val="24"/>
          <w:szCs w:val="24"/>
        </w:rPr>
        <w:t xml:space="preserve"> </w:t>
      </w:r>
      <w:proofErr w:type="spellStart"/>
      <w:r w:rsidR="007912FC" w:rsidRPr="00660F22">
        <w:rPr>
          <w:rFonts w:ascii="Times New Roman" w:hAnsi="Times New Roman" w:cs="Times New Roman"/>
          <w:sz w:val="24"/>
          <w:szCs w:val="24"/>
        </w:rPr>
        <w:t>Disoproxil</w:t>
      </w:r>
      <w:proofErr w:type="spellEnd"/>
      <w:r w:rsidR="007912FC" w:rsidRPr="00660F22">
        <w:rPr>
          <w:rFonts w:ascii="Times New Roman" w:hAnsi="Times New Roman" w:cs="Times New Roman"/>
          <w:sz w:val="24"/>
          <w:szCs w:val="24"/>
        </w:rPr>
        <w:t xml:space="preserve"> Fumarate, and </w:t>
      </w:r>
      <w:proofErr w:type="spellStart"/>
      <w:r w:rsidR="007912FC" w:rsidRPr="00660F22">
        <w:rPr>
          <w:rFonts w:ascii="Times New Roman" w:hAnsi="Times New Roman" w:cs="Times New Roman"/>
          <w:sz w:val="24"/>
          <w:szCs w:val="24"/>
        </w:rPr>
        <w:t>Tenofovir</w:t>
      </w:r>
      <w:proofErr w:type="spellEnd"/>
      <w:r w:rsidR="007912FC" w:rsidRPr="00660F22">
        <w:rPr>
          <w:rFonts w:ascii="Times New Roman" w:hAnsi="Times New Roman" w:cs="Times New Roman"/>
          <w:sz w:val="24"/>
          <w:szCs w:val="24"/>
        </w:rPr>
        <w:t xml:space="preserve"> </w:t>
      </w:r>
      <w:proofErr w:type="spellStart"/>
      <w:r w:rsidR="007912FC" w:rsidRPr="00660F22">
        <w:rPr>
          <w:rFonts w:ascii="Times New Roman" w:hAnsi="Times New Roman" w:cs="Times New Roman"/>
          <w:sz w:val="24"/>
          <w:szCs w:val="24"/>
        </w:rPr>
        <w:t>A</w:t>
      </w:r>
      <w:r w:rsidR="00125B41" w:rsidRPr="00660F22">
        <w:rPr>
          <w:rFonts w:ascii="Times New Roman" w:hAnsi="Times New Roman" w:cs="Times New Roman"/>
          <w:sz w:val="24"/>
          <w:szCs w:val="24"/>
        </w:rPr>
        <w:t>lafenamide</w:t>
      </w:r>
      <w:proofErr w:type="spellEnd"/>
      <w:r w:rsidR="00125B41" w:rsidRPr="00660F22">
        <w:rPr>
          <w:rFonts w:ascii="Times New Roman" w:hAnsi="Times New Roman" w:cs="Times New Roman"/>
          <w:sz w:val="24"/>
          <w:szCs w:val="24"/>
        </w:rPr>
        <w:t xml:space="preserve"> </w:t>
      </w:r>
    </w:p>
    <w:p w:rsidR="00152F05" w:rsidRPr="00660F22" w:rsidRDefault="00152F05"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E- </w:t>
      </w:r>
      <w:proofErr w:type="spellStart"/>
      <w:r w:rsidRPr="00660F22">
        <w:rPr>
          <w:rFonts w:ascii="Times New Roman" w:hAnsi="Times New Roman" w:cs="Times New Roman"/>
          <w:sz w:val="24"/>
          <w:szCs w:val="24"/>
        </w:rPr>
        <w:t>Emtricitabine</w:t>
      </w:r>
      <w:proofErr w:type="spellEnd"/>
    </w:p>
    <w:p w:rsidR="00152F05" w:rsidRPr="00660F22" w:rsidRDefault="00152F05"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A- </w:t>
      </w:r>
      <w:proofErr w:type="spellStart"/>
      <w:r w:rsidRPr="00660F22">
        <w:rPr>
          <w:rFonts w:ascii="Times New Roman" w:hAnsi="Times New Roman" w:cs="Times New Roman"/>
          <w:sz w:val="24"/>
          <w:szCs w:val="24"/>
        </w:rPr>
        <w:t>Abacavir</w:t>
      </w:r>
      <w:proofErr w:type="spellEnd"/>
    </w:p>
    <w:p w:rsidR="00152F05" w:rsidRPr="00660F22" w:rsidRDefault="00152F05"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L- Lamivudine </w:t>
      </w:r>
    </w:p>
    <w:p w:rsidR="00152F05" w:rsidRPr="00660F22" w:rsidRDefault="00152F05" w:rsidP="00152F05">
      <w:pPr>
        <w:pStyle w:val="ListParagraph"/>
        <w:numPr>
          <w:ilvl w:val="0"/>
          <w:numId w:val="6"/>
        </w:numPr>
        <w:rPr>
          <w:rFonts w:ascii="Times New Roman" w:hAnsi="Times New Roman" w:cs="Times New Roman"/>
          <w:b/>
          <w:sz w:val="24"/>
          <w:szCs w:val="24"/>
        </w:rPr>
      </w:pPr>
      <w:r w:rsidRPr="00660F22">
        <w:rPr>
          <w:rFonts w:ascii="Times New Roman" w:hAnsi="Times New Roman" w:cs="Times New Roman"/>
          <w:b/>
          <w:sz w:val="24"/>
          <w:szCs w:val="24"/>
        </w:rPr>
        <w:t xml:space="preserve">Non-nucleoside Reverse Transcriptase Inhibitors. </w:t>
      </w:r>
      <w:r w:rsidRPr="00660F22">
        <w:rPr>
          <w:rFonts w:ascii="Times New Roman" w:hAnsi="Times New Roman" w:cs="Times New Roman"/>
          <w:sz w:val="24"/>
          <w:szCs w:val="24"/>
        </w:rPr>
        <w:t>These agents bind to HIV reverse transc</w:t>
      </w:r>
      <w:r w:rsidR="0075349A" w:rsidRPr="00660F22">
        <w:rPr>
          <w:rFonts w:ascii="Times New Roman" w:hAnsi="Times New Roman" w:cs="Times New Roman"/>
          <w:sz w:val="24"/>
          <w:szCs w:val="24"/>
        </w:rPr>
        <w:t>r</w:t>
      </w:r>
      <w:r w:rsidRPr="00660F22">
        <w:rPr>
          <w:rFonts w:ascii="Times New Roman" w:hAnsi="Times New Roman" w:cs="Times New Roman"/>
          <w:sz w:val="24"/>
          <w:szCs w:val="24"/>
        </w:rPr>
        <w:t>iptase and cause a conformational change in the molecule, leading to the end of polymerization.</w:t>
      </w:r>
    </w:p>
    <w:p w:rsidR="00152F05" w:rsidRPr="00660F22" w:rsidRDefault="007912FC"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N - </w:t>
      </w:r>
      <w:proofErr w:type="spellStart"/>
      <w:r w:rsidRPr="00660F22">
        <w:rPr>
          <w:rFonts w:ascii="Times New Roman" w:hAnsi="Times New Roman" w:cs="Times New Roman"/>
          <w:sz w:val="24"/>
          <w:szCs w:val="24"/>
        </w:rPr>
        <w:t>N</w:t>
      </w:r>
      <w:r w:rsidR="00152F05" w:rsidRPr="00660F22">
        <w:rPr>
          <w:rFonts w:ascii="Times New Roman" w:hAnsi="Times New Roman" w:cs="Times New Roman"/>
          <w:sz w:val="24"/>
          <w:szCs w:val="24"/>
        </w:rPr>
        <w:t>evirapine</w:t>
      </w:r>
      <w:proofErr w:type="spellEnd"/>
    </w:p>
    <w:p w:rsidR="00152F05" w:rsidRPr="00660F22" w:rsidRDefault="007912FC"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E - </w:t>
      </w:r>
      <w:proofErr w:type="spellStart"/>
      <w:r w:rsidRPr="00660F22">
        <w:rPr>
          <w:rFonts w:ascii="Times New Roman" w:hAnsi="Times New Roman" w:cs="Times New Roman"/>
          <w:sz w:val="24"/>
          <w:szCs w:val="24"/>
        </w:rPr>
        <w:t>Efavirenz</w:t>
      </w:r>
      <w:proofErr w:type="spellEnd"/>
      <w:r w:rsidRPr="00660F22">
        <w:rPr>
          <w:rFonts w:ascii="Times New Roman" w:hAnsi="Times New Roman" w:cs="Times New Roman"/>
          <w:sz w:val="24"/>
          <w:szCs w:val="24"/>
        </w:rPr>
        <w:t xml:space="preserve">, </w:t>
      </w:r>
      <w:proofErr w:type="spellStart"/>
      <w:r w:rsidRPr="00660F22">
        <w:rPr>
          <w:rFonts w:ascii="Times New Roman" w:hAnsi="Times New Roman" w:cs="Times New Roman"/>
          <w:sz w:val="24"/>
          <w:szCs w:val="24"/>
        </w:rPr>
        <w:t>E</w:t>
      </w:r>
      <w:r w:rsidR="00152F05" w:rsidRPr="00660F22">
        <w:rPr>
          <w:rFonts w:ascii="Times New Roman" w:hAnsi="Times New Roman" w:cs="Times New Roman"/>
          <w:sz w:val="24"/>
          <w:szCs w:val="24"/>
        </w:rPr>
        <w:t>travirine</w:t>
      </w:r>
      <w:proofErr w:type="spellEnd"/>
    </w:p>
    <w:p w:rsidR="00152F05" w:rsidRPr="00660F22" w:rsidRDefault="007912FC"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R - </w:t>
      </w:r>
      <w:proofErr w:type="spellStart"/>
      <w:r w:rsidRPr="00660F22">
        <w:rPr>
          <w:rFonts w:ascii="Times New Roman" w:hAnsi="Times New Roman" w:cs="Times New Roman"/>
          <w:sz w:val="24"/>
          <w:szCs w:val="24"/>
        </w:rPr>
        <w:t>R</w:t>
      </w:r>
      <w:r w:rsidR="00152F05" w:rsidRPr="00660F22">
        <w:rPr>
          <w:rFonts w:ascii="Times New Roman" w:hAnsi="Times New Roman" w:cs="Times New Roman"/>
          <w:sz w:val="24"/>
          <w:szCs w:val="24"/>
        </w:rPr>
        <w:t>ilpivirine</w:t>
      </w:r>
      <w:proofErr w:type="spellEnd"/>
    </w:p>
    <w:p w:rsidR="00152F05" w:rsidRPr="00660F22" w:rsidRDefault="007912FC" w:rsidP="00152F05">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D - </w:t>
      </w:r>
      <w:proofErr w:type="spellStart"/>
      <w:r w:rsidRPr="00660F22">
        <w:rPr>
          <w:rFonts w:ascii="Times New Roman" w:hAnsi="Times New Roman" w:cs="Times New Roman"/>
          <w:sz w:val="24"/>
          <w:szCs w:val="24"/>
        </w:rPr>
        <w:t>D</w:t>
      </w:r>
      <w:r w:rsidR="000E6972" w:rsidRPr="00660F22">
        <w:rPr>
          <w:rFonts w:ascii="Times New Roman" w:hAnsi="Times New Roman" w:cs="Times New Roman"/>
          <w:sz w:val="24"/>
          <w:szCs w:val="24"/>
        </w:rPr>
        <w:t>oravirine</w:t>
      </w:r>
      <w:proofErr w:type="spellEnd"/>
      <w:r w:rsidR="000E6972" w:rsidRPr="00660F22">
        <w:rPr>
          <w:rFonts w:ascii="Times New Roman" w:hAnsi="Times New Roman" w:cs="Times New Roman"/>
          <w:sz w:val="24"/>
          <w:szCs w:val="24"/>
        </w:rPr>
        <w:t xml:space="preserve"> </w:t>
      </w:r>
    </w:p>
    <w:p w:rsidR="003F5AEB" w:rsidRPr="00660F22" w:rsidRDefault="00152F05" w:rsidP="003F5AEB">
      <w:pPr>
        <w:pStyle w:val="ListParagraph"/>
        <w:numPr>
          <w:ilvl w:val="0"/>
          <w:numId w:val="6"/>
        </w:numPr>
        <w:rPr>
          <w:rFonts w:ascii="Times New Roman" w:hAnsi="Times New Roman" w:cs="Times New Roman"/>
          <w:sz w:val="24"/>
          <w:szCs w:val="24"/>
        </w:rPr>
      </w:pPr>
      <w:r w:rsidRPr="00660F22">
        <w:rPr>
          <w:rFonts w:ascii="Times New Roman" w:hAnsi="Times New Roman" w:cs="Times New Roman"/>
          <w:b/>
          <w:sz w:val="24"/>
          <w:szCs w:val="24"/>
        </w:rPr>
        <w:t xml:space="preserve">Integrase Strand Transfer </w:t>
      </w:r>
      <w:r w:rsidR="002B59A3" w:rsidRPr="00660F22">
        <w:rPr>
          <w:rFonts w:ascii="Times New Roman" w:hAnsi="Times New Roman" w:cs="Times New Roman"/>
          <w:b/>
          <w:sz w:val="24"/>
          <w:szCs w:val="24"/>
        </w:rPr>
        <w:t xml:space="preserve">Inhibitors. </w:t>
      </w:r>
      <w:r w:rsidR="002B59A3" w:rsidRPr="00660F22">
        <w:rPr>
          <w:rFonts w:ascii="Times New Roman" w:hAnsi="Times New Roman" w:cs="Times New Roman"/>
          <w:sz w:val="24"/>
          <w:szCs w:val="24"/>
        </w:rPr>
        <w:t xml:space="preserve">These agents block the integration of double stranded </w:t>
      </w:r>
      <w:r w:rsidR="004D4D79" w:rsidRPr="00660F22">
        <w:rPr>
          <w:rFonts w:ascii="Times New Roman" w:hAnsi="Times New Roman" w:cs="Times New Roman"/>
          <w:sz w:val="24"/>
          <w:szCs w:val="24"/>
        </w:rPr>
        <w:t>HIV DNA into the host cell DNA</w:t>
      </w:r>
    </w:p>
    <w:p w:rsidR="004D4D79" w:rsidRPr="00660F22" w:rsidRDefault="004D4D79" w:rsidP="004D4D79">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Dolutegravir</w:t>
      </w:r>
      <w:proofErr w:type="spellEnd"/>
    </w:p>
    <w:p w:rsidR="004D4D79" w:rsidRPr="00660F22" w:rsidRDefault="004D4D79" w:rsidP="004D4D79">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Raltegravir</w:t>
      </w:r>
      <w:proofErr w:type="spellEnd"/>
    </w:p>
    <w:p w:rsidR="004D4D79" w:rsidRPr="00660F22" w:rsidRDefault="004D4D79" w:rsidP="004D4D79">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Bictegravir</w:t>
      </w:r>
      <w:proofErr w:type="spellEnd"/>
    </w:p>
    <w:p w:rsidR="004D4D79" w:rsidRPr="00660F22" w:rsidRDefault="004D4D79" w:rsidP="004D4D79">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Elvitegravir</w:t>
      </w:r>
      <w:proofErr w:type="spellEnd"/>
    </w:p>
    <w:p w:rsidR="00A2715E" w:rsidRPr="00660F22" w:rsidRDefault="00A2715E" w:rsidP="00A2715E">
      <w:pPr>
        <w:pStyle w:val="ListParagraph"/>
        <w:numPr>
          <w:ilvl w:val="0"/>
          <w:numId w:val="6"/>
        </w:numPr>
        <w:rPr>
          <w:rFonts w:ascii="Times New Roman" w:hAnsi="Times New Roman" w:cs="Times New Roman"/>
          <w:sz w:val="24"/>
          <w:szCs w:val="24"/>
        </w:rPr>
      </w:pPr>
      <w:r w:rsidRPr="00660F22">
        <w:rPr>
          <w:rFonts w:ascii="Times New Roman" w:hAnsi="Times New Roman" w:cs="Times New Roman"/>
          <w:b/>
          <w:sz w:val="24"/>
          <w:szCs w:val="24"/>
        </w:rPr>
        <w:t xml:space="preserve">Protease Inhibitors. </w:t>
      </w:r>
      <w:r w:rsidRPr="00660F22">
        <w:rPr>
          <w:rFonts w:ascii="Times New Roman" w:hAnsi="Times New Roman" w:cs="Times New Roman"/>
          <w:sz w:val="24"/>
          <w:szCs w:val="24"/>
        </w:rPr>
        <w:t xml:space="preserve">These agents bind to the active site of an HIV protease, and inhibit the protease enzyme activity. </w:t>
      </w:r>
    </w:p>
    <w:p w:rsidR="00A2715E" w:rsidRPr="00660F22" w:rsidRDefault="004E0706" w:rsidP="00A2715E">
      <w:pPr>
        <w:pStyle w:val="ListParagraph"/>
        <w:numPr>
          <w:ilvl w:val="1"/>
          <w:numId w:val="6"/>
        </w:numPr>
        <w:rPr>
          <w:rFonts w:ascii="Times New Roman" w:hAnsi="Times New Roman" w:cs="Times New Roman"/>
          <w:sz w:val="24"/>
          <w:szCs w:val="24"/>
        </w:rPr>
      </w:pPr>
      <w:proofErr w:type="spellStart"/>
      <w:r>
        <w:rPr>
          <w:rFonts w:ascii="Times New Roman" w:hAnsi="Times New Roman" w:cs="Times New Roman"/>
          <w:sz w:val="24"/>
          <w:szCs w:val="24"/>
        </w:rPr>
        <w:t>D</w:t>
      </w:r>
      <w:r w:rsidR="00A2715E" w:rsidRPr="00660F22">
        <w:rPr>
          <w:rFonts w:ascii="Times New Roman" w:hAnsi="Times New Roman" w:cs="Times New Roman"/>
          <w:sz w:val="24"/>
          <w:szCs w:val="24"/>
        </w:rPr>
        <w:t>arunavir</w:t>
      </w:r>
      <w:proofErr w:type="spellEnd"/>
    </w:p>
    <w:p w:rsidR="00A2715E" w:rsidRPr="00660F22" w:rsidRDefault="00A2715E" w:rsidP="00A2715E">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Atazanavir</w:t>
      </w:r>
      <w:proofErr w:type="spellEnd"/>
      <w:r w:rsidRPr="00660F22">
        <w:rPr>
          <w:rFonts w:ascii="Times New Roman" w:hAnsi="Times New Roman" w:cs="Times New Roman"/>
          <w:sz w:val="24"/>
          <w:szCs w:val="24"/>
        </w:rPr>
        <w:t xml:space="preserve"> </w:t>
      </w:r>
    </w:p>
    <w:p w:rsidR="00805A7A" w:rsidRPr="00660F22" w:rsidRDefault="004677C8" w:rsidP="00805A7A">
      <w:pPr>
        <w:pStyle w:val="ListParagraph"/>
        <w:numPr>
          <w:ilvl w:val="0"/>
          <w:numId w:val="6"/>
        </w:numPr>
        <w:rPr>
          <w:rFonts w:ascii="Times New Roman" w:hAnsi="Times New Roman" w:cs="Times New Roman"/>
          <w:sz w:val="24"/>
          <w:szCs w:val="24"/>
        </w:rPr>
      </w:pPr>
      <w:proofErr w:type="spellStart"/>
      <w:r w:rsidRPr="00660F22">
        <w:rPr>
          <w:rFonts w:ascii="Times New Roman" w:hAnsi="Times New Roman" w:cs="Times New Roman"/>
          <w:b/>
          <w:sz w:val="24"/>
          <w:szCs w:val="24"/>
        </w:rPr>
        <w:t>Pharmocokinetic</w:t>
      </w:r>
      <w:proofErr w:type="spellEnd"/>
      <w:r w:rsidRPr="00660F22">
        <w:rPr>
          <w:rFonts w:ascii="Times New Roman" w:hAnsi="Times New Roman" w:cs="Times New Roman"/>
          <w:b/>
          <w:sz w:val="24"/>
          <w:szCs w:val="24"/>
        </w:rPr>
        <w:t xml:space="preserve"> Boosters. </w:t>
      </w:r>
      <w:r w:rsidRPr="00660F22">
        <w:rPr>
          <w:rFonts w:ascii="Times New Roman" w:hAnsi="Times New Roman" w:cs="Times New Roman"/>
          <w:sz w:val="24"/>
          <w:szCs w:val="24"/>
        </w:rPr>
        <w:t>These agents inhibit the liver enzyme CYP450 3A in order to enhance the activity of other antiretroviral agents.</w:t>
      </w:r>
    </w:p>
    <w:p w:rsidR="004677C8" w:rsidRPr="00660F22" w:rsidRDefault="004677C8" w:rsidP="004677C8">
      <w:pPr>
        <w:pStyle w:val="ListParagraph"/>
        <w:numPr>
          <w:ilvl w:val="1"/>
          <w:numId w:val="6"/>
        </w:numPr>
        <w:rPr>
          <w:rFonts w:ascii="Times New Roman" w:hAnsi="Times New Roman" w:cs="Times New Roman"/>
          <w:sz w:val="24"/>
          <w:szCs w:val="24"/>
        </w:rPr>
      </w:pPr>
      <w:proofErr w:type="spellStart"/>
      <w:r w:rsidRPr="00660F22">
        <w:rPr>
          <w:rFonts w:ascii="Times New Roman" w:hAnsi="Times New Roman" w:cs="Times New Roman"/>
          <w:sz w:val="24"/>
          <w:szCs w:val="24"/>
        </w:rPr>
        <w:t>Cobicistat</w:t>
      </w:r>
      <w:proofErr w:type="spellEnd"/>
    </w:p>
    <w:p w:rsidR="004677C8" w:rsidRPr="00660F22" w:rsidRDefault="004677C8" w:rsidP="004677C8">
      <w:pPr>
        <w:pStyle w:val="ListParagraph"/>
        <w:numPr>
          <w:ilvl w:val="1"/>
          <w:numId w:val="6"/>
        </w:numPr>
        <w:rPr>
          <w:rFonts w:ascii="Times New Roman" w:hAnsi="Times New Roman" w:cs="Times New Roman"/>
          <w:sz w:val="24"/>
          <w:szCs w:val="24"/>
        </w:rPr>
      </w:pPr>
      <w:r w:rsidRPr="00660F22">
        <w:rPr>
          <w:rFonts w:ascii="Times New Roman" w:hAnsi="Times New Roman" w:cs="Times New Roman"/>
          <w:sz w:val="24"/>
          <w:szCs w:val="24"/>
        </w:rPr>
        <w:t xml:space="preserve">Ritonavir (PI) </w:t>
      </w:r>
    </w:p>
    <w:p w:rsidR="0059282F" w:rsidRPr="00660F22" w:rsidRDefault="0059282F" w:rsidP="0059282F">
      <w:pPr>
        <w:rPr>
          <w:rFonts w:ascii="Times New Roman" w:hAnsi="Times New Roman" w:cs="Times New Roman"/>
          <w:sz w:val="24"/>
          <w:szCs w:val="24"/>
        </w:rPr>
      </w:pPr>
    </w:p>
    <w:p w:rsidR="00D327F2" w:rsidRPr="00660F22" w:rsidRDefault="00D327F2" w:rsidP="0059282F">
      <w:pPr>
        <w:rPr>
          <w:rFonts w:ascii="Times New Roman" w:hAnsi="Times New Roman" w:cs="Times New Roman"/>
          <w:sz w:val="24"/>
          <w:szCs w:val="24"/>
        </w:rPr>
      </w:pPr>
    </w:p>
    <w:p w:rsidR="007912FC" w:rsidRPr="00660F22" w:rsidRDefault="007912FC" w:rsidP="0059282F">
      <w:pPr>
        <w:rPr>
          <w:rFonts w:ascii="Times New Roman" w:hAnsi="Times New Roman" w:cs="Times New Roman"/>
          <w:sz w:val="24"/>
          <w:szCs w:val="24"/>
        </w:rPr>
      </w:pPr>
    </w:p>
    <w:p w:rsidR="00D327F2" w:rsidRPr="00660F22" w:rsidRDefault="00D327F2" w:rsidP="0059282F">
      <w:pPr>
        <w:rPr>
          <w:rFonts w:ascii="Times New Roman" w:hAnsi="Times New Roman" w:cs="Times New Roman"/>
          <w:sz w:val="24"/>
          <w:szCs w:val="24"/>
        </w:rPr>
      </w:pPr>
      <w:r w:rsidRPr="00660F22">
        <w:rPr>
          <w:rFonts w:ascii="Times New Roman" w:hAnsi="Times New Roman" w:cs="Times New Roman"/>
          <w:b/>
          <w:sz w:val="24"/>
          <w:szCs w:val="24"/>
        </w:rPr>
        <w:t xml:space="preserve">Question 4. </w:t>
      </w:r>
      <w:r w:rsidRPr="00660F22">
        <w:rPr>
          <w:rFonts w:ascii="Times New Roman" w:hAnsi="Times New Roman" w:cs="Times New Roman"/>
          <w:sz w:val="24"/>
          <w:szCs w:val="24"/>
        </w:rPr>
        <w:t xml:space="preserve">Broadly speaking, what classes of ART agents typically comprise an initial ART regimen for a </w:t>
      </w:r>
      <w:r w:rsidR="00A2715E" w:rsidRPr="00660F22">
        <w:rPr>
          <w:rFonts w:ascii="Times New Roman" w:hAnsi="Times New Roman" w:cs="Times New Roman"/>
          <w:sz w:val="24"/>
          <w:szCs w:val="24"/>
        </w:rPr>
        <w:t>treatment</w:t>
      </w:r>
      <w:r w:rsidRPr="00660F22">
        <w:rPr>
          <w:rFonts w:ascii="Times New Roman" w:hAnsi="Times New Roman" w:cs="Times New Roman"/>
          <w:sz w:val="24"/>
          <w:szCs w:val="24"/>
        </w:rPr>
        <w:t xml:space="preserve"> naïve individual with HIV?</w:t>
      </w:r>
    </w:p>
    <w:p w:rsidR="00D327F2" w:rsidRPr="00660F22" w:rsidRDefault="00D327F2" w:rsidP="00D327F2">
      <w:pPr>
        <w:pStyle w:val="ListParagraph"/>
        <w:numPr>
          <w:ilvl w:val="0"/>
          <w:numId w:val="8"/>
        </w:numPr>
        <w:rPr>
          <w:rFonts w:ascii="Times New Roman" w:hAnsi="Times New Roman" w:cs="Times New Roman"/>
          <w:sz w:val="24"/>
          <w:szCs w:val="24"/>
        </w:rPr>
      </w:pPr>
      <w:r w:rsidRPr="00660F22">
        <w:rPr>
          <w:rFonts w:ascii="Times New Roman" w:hAnsi="Times New Roman" w:cs="Times New Roman"/>
          <w:sz w:val="24"/>
          <w:szCs w:val="24"/>
        </w:rPr>
        <w:t xml:space="preserve">Two </w:t>
      </w:r>
      <w:r w:rsidR="0066259E" w:rsidRPr="00660F22">
        <w:rPr>
          <w:rFonts w:ascii="Times New Roman" w:hAnsi="Times New Roman" w:cs="Times New Roman"/>
          <w:sz w:val="24"/>
          <w:szCs w:val="24"/>
        </w:rPr>
        <w:t>NRTIs. T</w:t>
      </w:r>
      <w:r w:rsidRPr="00660F22">
        <w:rPr>
          <w:rFonts w:ascii="Times New Roman" w:hAnsi="Times New Roman" w:cs="Times New Roman"/>
          <w:sz w:val="24"/>
          <w:szCs w:val="24"/>
        </w:rPr>
        <w:t xml:space="preserve">his </w:t>
      </w:r>
      <w:r w:rsidR="0066259E" w:rsidRPr="00660F22">
        <w:rPr>
          <w:rFonts w:ascii="Times New Roman" w:hAnsi="Times New Roman" w:cs="Times New Roman"/>
          <w:sz w:val="24"/>
          <w:szCs w:val="24"/>
        </w:rPr>
        <w:t>part of the regimen is called the “backbone”</w:t>
      </w:r>
    </w:p>
    <w:p w:rsidR="000275B0" w:rsidRPr="00660F22" w:rsidRDefault="00D327F2" w:rsidP="003130E2">
      <w:pPr>
        <w:pStyle w:val="ListParagraph"/>
        <w:numPr>
          <w:ilvl w:val="0"/>
          <w:numId w:val="8"/>
        </w:numPr>
        <w:rPr>
          <w:rFonts w:ascii="Times New Roman" w:hAnsi="Times New Roman" w:cs="Times New Roman"/>
          <w:sz w:val="24"/>
          <w:szCs w:val="24"/>
        </w:rPr>
      </w:pPr>
      <w:r w:rsidRPr="00660F22">
        <w:rPr>
          <w:rFonts w:ascii="Times New Roman" w:hAnsi="Times New Roman" w:cs="Times New Roman"/>
          <w:sz w:val="24"/>
          <w:szCs w:val="24"/>
        </w:rPr>
        <w:t>Third active drug from one of three clas</w:t>
      </w:r>
      <w:r w:rsidR="000275B0" w:rsidRPr="00660F22">
        <w:rPr>
          <w:rFonts w:ascii="Times New Roman" w:hAnsi="Times New Roman" w:cs="Times New Roman"/>
          <w:sz w:val="24"/>
          <w:szCs w:val="24"/>
        </w:rPr>
        <w:t>ses: INSTI, NNRTI, or PI + PK (pharmacokinetic booster)</w:t>
      </w:r>
      <w:r w:rsidR="0066259E" w:rsidRPr="00660F22">
        <w:rPr>
          <w:rFonts w:ascii="Times New Roman" w:hAnsi="Times New Roman" w:cs="Times New Roman"/>
          <w:sz w:val="24"/>
          <w:szCs w:val="24"/>
        </w:rPr>
        <w:t>. This part of the regimen is called the “anchor”</w:t>
      </w:r>
    </w:p>
    <w:p w:rsidR="003130E2" w:rsidRPr="00660F22" w:rsidRDefault="003130E2" w:rsidP="003130E2">
      <w:pPr>
        <w:ind w:left="360"/>
        <w:rPr>
          <w:rFonts w:ascii="Times New Roman" w:hAnsi="Times New Roman" w:cs="Times New Roman"/>
          <w:sz w:val="24"/>
          <w:szCs w:val="24"/>
        </w:rPr>
      </w:pPr>
    </w:p>
    <w:p w:rsidR="000275B0" w:rsidRPr="00660F22" w:rsidRDefault="00D327F2" w:rsidP="000275B0">
      <w:pPr>
        <w:tabs>
          <w:tab w:val="left" w:pos="8865"/>
          <w:tab w:val="right" w:pos="9360"/>
        </w:tabs>
        <w:rPr>
          <w:rFonts w:ascii="Times New Roman" w:hAnsi="Times New Roman" w:cs="Times New Roman"/>
          <w:sz w:val="24"/>
          <w:szCs w:val="24"/>
        </w:rPr>
      </w:pPr>
      <w:r w:rsidRPr="00660F22">
        <w:rPr>
          <w:rFonts w:ascii="Times New Roman" w:hAnsi="Times New Roman" w:cs="Times New Roman"/>
          <w:b/>
          <w:sz w:val="24"/>
          <w:szCs w:val="24"/>
        </w:rPr>
        <w:t>Question 5</w:t>
      </w:r>
      <w:r w:rsidR="0059282F" w:rsidRPr="00660F22">
        <w:rPr>
          <w:rFonts w:ascii="Times New Roman" w:hAnsi="Times New Roman" w:cs="Times New Roman"/>
          <w:b/>
          <w:sz w:val="24"/>
          <w:szCs w:val="24"/>
        </w:rPr>
        <w:t xml:space="preserve">. </w:t>
      </w:r>
      <w:r w:rsidR="0059282F" w:rsidRPr="00660F22">
        <w:rPr>
          <w:rFonts w:ascii="Times New Roman" w:hAnsi="Times New Roman" w:cs="Times New Roman"/>
          <w:sz w:val="24"/>
          <w:szCs w:val="24"/>
        </w:rPr>
        <w:t xml:space="preserve">Which ART regimens are recommended for most treatment naïve </w:t>
      </w:r>
      <w:r w:rsidRPr="00660F22">
        <w:rPr>
          <w:rFonts w:ascii="Times New Roman" w:hAnsi="Times New Roman" w:cs="Times New Roman"/>
          <w:sz w:val="24"/>
          <w:szCs w:val="24"/>
        </w:rPr>
        <w:t>patients?</w:t>
      </w:r>
      <w:r w:rsidR="0059282F" w:rsidRPr="00660F22">
        <w:rPr>
          <w:rFonts w:ascii="Times New Roman" w:hAnsi="Times New Roman" w:cs="Times New Roman"/>
          <w:sz w:val="24"/>
          <w:szCs w:val="24"/>
        </w:rPr>
        <w:t xml:space="preserve"> </w:t>
      </w:r>
      <w:r w:rsidRPr="00660F22">
        <w:rPr>
          <w:rFonts w:ascii="Times New Roman" w:hAnsi="Times New Roman" w:cs="Times New Roman"/>
          <w:sz w:val="24"/>
          <w:szCs w:val="24"/>
        </w:rPr>
        <w:tab/>
      </w:r>
    </w:p>
    <w:p w:rsidR="000275B0" w:rsidRPr="00660F22" w:rsidRDefault="000275B0" w:rsidP="000275B0">
      <w:pPr>
        <w:tabs>
          <w:tab w:val="left" w:pos="8865"/>
          <w:tab w:val="right" w:pos="9360"/>
        </w:tabs>
        <w:rPr>
          <w:rFonts w:ascii="Times New Roman" w:hAnsi="Times New Roman" w:cs="Times New Roman"/>
          <w:sz w:val="24"/>
          <w:szCs w:val="24"/>
        </w:rPr>
      </w:pPr>
      <w:r w:rsidRPr="00660F22">
        <w:rPr>
          <w:rFonts w:ascii="Times New Roman" w:hAnsi="Times New Roman" w:cs="Times New Roman"/>
          <w:sz w:val="24"/>
          <w:szCs w:val="24"/>
        </w:rPr>
        <w:t>The Department of Health and Human Services classi</w:t>
      </w:r>
      <w:r w:rsidR="008305B3" w:rsidRPr="00660F22">
        <w:rPr>
          <w:rFonts w:ascii="Times New Roman" w:hAnsi="Times New Roman" w:cs="Times New Roman"/>
          <w:sz w:val="24"/>
          <w:szCs w:val="24"/>
        </w:rPr>
        <w:t>fies the following ART regimens as: “</w:t>
      </w:r>
      <w:r w:rsidRPr="00660F22">
        <w:rPr>
          <w:rFonts w:ascii="Times New Roman" w:hAnsi="Times New Roman" w:cs="Times New Roman"/>
          <w:sz w:val="24"/>
          <w:szCs w:val="24"/>
        </w:rPr>
        <w:t>Recommended In</w:t>
      </w:r>
      <w:r w:rsidR="002B329A" w:rsidRPr="00660F22">
        <w:rPr>
          <w:rFonts w:ascii="Times New Roman" w:hAnsi="Times New Roman" w:cs="Times New Roman"/>
          <w:sz w:val="24"/>
          <w:szCs w:val="24"/>
        </w:rPr>
        <w:t>itial Regimens for Most People with HIV</w:t>
      </w:r>
      <w:r w:rsidR="008305B3" w:rsidRPr="00660F22">
        <w:rPr>
          <w:rFonts w:ascii="Times New Roman" w:hAnsi="Times New Roman" w:cs="Times New Roman"/>
          <w:sz w:val="24"/>
          <w:szCs w:val="24"/>
        </w:rPr>
        <w:t>”</w:t>
      </w:r>
      <w:r w:rsidRPr="00660F22">
        <w:rPr>
          <w:rFonts w:ascii="Times New Roman" w:hAnsi="Times New Roman" w:cs="Times New Roman"/>
          <w:sz w:val="24"/>
          <w:szCs w:val="24"/>
        </w:rPr>
        <w:t xml:space="preserve"> </w:t>
      </w:r>
    </w:p>
    <w:p w:rsidR="000275B0" w:rsidRPr="00660F22" w:rsidRDefault="004E0706" w:rsidP="000275B0">
      <w:pPr>
        <w:pStyle w:val="ListParagraph"/>
        <w:numPr>
          <w:ilvl w:val="0"/>
          <w:numId w:val="9"/>
        </w:numPr>
        <w:tabs>
          <w:tab w:val="left" w:pos="8865"/>
          <w:tab w:val="right" w:pos="9360"/>
        </w:tabs>
        <w:rPr>
          <w:rFonts w:ascii="Times New Roman" w:hAnsi="Times New Roman" w:cs="Times New Roman"/>
          <w:sz w:val="24"/>
          <w:szCs w:val="24"/>
        </w:rPr>
      </w:pPr>
      <w:proofErr w:type="spellStart"/>
      <w:r>
        <w:rPr>
          <w:rFonts w:ascii="Times New Roman" w:hAnsi="Times New Roman" w:cs="Times New Roman"/>
          <w:sz w:val="24"/>
          <w:szCs w:val="24"/>
        </w:rPr>
        <w:t>B</w:t>
      </w:r>
      <w:r w:rsidR="00F901DC">
        <w:rPr>
          <w:rFonts w:ascii="Times New Roman" w:hAnsi="Times New Roman" w:cs="Times New Roman"/>
          <w:sz w:val="24"/>
          <w:szCs w:val="24"/>
        </w:rPr>
        <w:t>ictegravir</w:t>
      </w:r>
      <w:proofErr w:type="spellEnd"/>
      <w:r w:rsidR="00F901DC">
        <w:rPr>
          <w:rFonts w:ascii="Times New Roman" w:hAnsi="Times New Roman" w:cs="Times New Roman"/>
          <w:sz w:val="24"/>
          <w:szCs w:val="24"/>
        </w:rPr>
        <w:t xml:space="preserve"> + </w:t>
      </w:r>
      <w:proofErr w:type="spellStart"/>
      <w:r w:rsidR="00F901DC">
        <w:rPr>
          <w:rFonts w:ascii="Times New Roman" w:hAnsi="Times New Roman" w:cs="Times New Roman"/>
          <w:sz w:val="24"/>
          <w:szCs w:val="24"/>
        </w:rPr>
        <w:t>tenofovir</w:t>
      </w:r>
      <w:proofErr w:type="spellEnd"/>
      <w:r w:rsidR="00F901DC">
        <w:rPr>
          <w:rFonts w:ascii="Times New Roman" w:hAnsi="Times New Roman" w:cs="Times New Roman"/>
          <w:sz w:val="24"/>
          <w:szCs w:val="24"/>
        </w:rPr>
        <w:t xml:space="preserve"> </w:t>
      </w:r>
      <w:proofErr w:type="spellStart"/>
      <w:r w:rsidR="00F901DC">
        <w:rPr>
          <w:rFonts w:ascii="Times New Roman" w:hAnsi="Times New Roman" w:cs="Times New Roman"/>
          <w:sz w:val="24"/>
          <w:szCs w:val="24"/>
        </w:rPr>
        <w:t>alafenamide</w:t>
      </w:r>
      <w:proofErr w:type="spellEnd"/>
      <w:r w:rsidR="00F901DC">
        <w:rPr>
          <w:rFonts w:ascii="Times New Roman" w:hAnsi="Times New Roman" w:cs="Times New Roman"/>
          <w:sz w:val="24"/>
          <w:szCs w:val="24"/>
        </w:rPr>
        <w:t xml:space="preserve"> + </w:t>
      </w:r>
      <w:proofErr w:type="spellStart"/>
      <w:r w:rsidR="00F901DC">
        <w:rPr>
          <w:rFonts w:ascii="Times New Roman" w:hAnsi="Times New Roman" w:cs="Times New Roman"/>
          <w:sz w:val="24"/>
          <w:szCs w:val="24"/>
        </w:rPr>
        <w:t>e</w:t>
      </w:r>
      <w:r w:rsidR="000275B0" w:rsidRPr="00660F22">
        <w:rPr>
          <w:rFonts w:ascii="Times New Roman" w:hAnsi="Times New Roman" w:cs="Times New Roman"/>
          <w:sz w:val="24"/>
          <w:szCs w:val="24"/>
        </w:rPr>
        <w:t>mtricitabine</w:t>
      </w:r>
      <w:proofErr w:type="spellEnd"/>
    </w:p>
    <w:p w:rsidR="00D327F2" w:rsidRPr="00660F22" w:rsidRDefault="004E0706" w:rsidP="00D327F2">
      <w:pPr>
        <w:pStyle w:val="ListParagraph"/>
        <w:numPr>
          <w:ilvl w:val="0"/>
          <w:numId w:val="9"/>
        </w:numPr>
        <w:tabs>
          <w:tab w:val="left" w:pos="8865"/>
          <w:tab w:val="right" w:pos="9360"/>
        </w:tabs>
        <w:rPr>
          <w:rFonts w:ascii="Times New Roman" w:hAnsi="Times New Roman" w:cs="Times New Roman"/>
          <w:sz w:val="24"/>
          <w:szCs w:val="24"/>
        </w:rPr>
      </w:pPr>
      <w:proofErr w:type="spellStart"/>
      <w:r>
        <w:rPr>
          <w:rFonts w:ascii="Times New Roman" w:hAnsi="Times New Roman" w:cs="Times New Roman"/>
          <w:sz w:val="24"/>
          <w:szCs w:val="24"/>
        </w:rPr>
        <w:t>D</w:t>
      </w:r>
      <w:r w:rsidR="000275B0" w:rsidRPr="00660F22">
        <w:rPr>
          <w:rFonts w:ascii="Times New Roman" w:hAnsi="Times New Roman" w:cs="Times New Roman"/>
          <w:sz w:val="24"/>
          <w:szCs w:val="24"/>
        </w:rPr>
        <w:t>olut</w:t>
      </w:r>
      <w:r w:rsidR="00F901DC">
        <w:rPr>
          <w:rFonts w:ascii="Times New Roman" w:hAnsi="Times New Roman" w:cs="Times New Roman"/>
          <w:sz w:val="24"/>
          <w:szCs w:val="24"/>
        </w:rPr>
        <w:t>egravir</w:t>
      </w:r>
      <w:proofErr w:type="spellEnd"/>
      <w:r w:rsidR="00F901DC">
        <w:rPr>
          <w:rFonts w:ascii="Times New Roman" w:hAnsi="Times New Roman" w:cs="Times New Roman"/>
          <w:sz w:val="24"/>
          <w:szCs w:val="24"/>
        </w:rPr>
        <w:t xml:space="preserve"> + </w:t>
      </w:r>
      <w:proofErr w:type="spellStart"/>
      <w:r w:rsidR="00F901DC">
        <w:rPr>
          <w:rFonts w:ascii="Times New Roman" w:hAnsi="Times New Roman" w:cs="Times New Roman"/>
          <w:sz w:val="24"/>
          <w:szCs w:val="24"/>
        </w:rPr>
        <w:t>tenofovir</w:t>
      </w:r>
      <w:proofErr w:type="spellEnd"/>
      <w:r w:rsidR="00F901DC">
        <w:rPr>
          <w:rFonts w:ascii="Times New Roman" w:hAnsi="Times New Roman" w:cs="Times New Roman"/>
          <w:sz w:val="24"/>
          <w:szCs w:val="24"/>
        </w:rPr>
        <w:t xml:space="preserve"> </w:t>
      </w:r>
      <w:proofErr w:type="spellStart"/>
      <w:r w:rsidR="00F901DC">
        <w:rPr>
          <w:rFonts w:ascii="Times New Roman" w:hAnsi="Times New Roman" w:cs="Times New Roman"/>
          <w:sz w:val="24"/>
          <w:szCs w:val="24"/>
        </w:rPr>
        <w:t>a</w:t>
      </w:r>
      <w:r w:rsidR="008305B3" w:rsidRPr="00660F22">
        <w:rPr>
          <w:rFonts w:ascii="Times New Roman" w:hAnsi="Times New Roman" w:cs="Times New Roman"/>
          <w:sz w:val="24"/>
          <w:szCs w:val="24"/>
        </w:rPr>
        <w:t>lafenamide</w:t>
      </w:r>
      <w:proofErr w:type="spellEnd"/>
      <w:r w:rsidR="008305B3" w:rsidRPr="00660F22">
        <w:rPr>
          <w:rFonts w:ascii="Times New Roman" w:hAnsi="Times New Roman" w:cs="Times New Roman"/>
          <w:sz w:val="24"/>
          <w:szCs w:val="24"/>
        </w:rPr>
        <w:t>/</w:t>
      </w:r>
      <w:proofErr w:type="spellStart"/>
      <w:r w:rsidR="00F901DC">
        <w:rPr>
          <w:rFonts w:ascii="Times New Roman" w:hAnsi="Times New Roman" w:cs="Times New Roman"/>
          <w:sz w:val="24"/>
          <w:szCs w:val="24"/>
        </w:rPr>
        <w:t>t</w:t>
      </w:r>
      <w:r w:rsidR="000275B0" w:rsidRPr="00660F22">
        <w:rPr>
          <w:rFonts w:ascii="Times New Roman" w:hAnsi="Times New Roman" w:cs="Times New Roman"/>
          <w:sz w:val="24"/>
          <w:szCs w:val="24"/>
        </w:rPr>
        <w:t>enofovir</w:t>
      </w:r>
      <w:proofErr w:type="spellEnd"/>
      <w:r w:rsidR="00053F8B" w:rsidRPr="00660F22">
        <w:rPr>
          <w:rFonts w:ascii="Times New Roman" w:hAnsi="Times New Roman" w:cs="Times New Roman"/>
          <w:sz w:val="24"/>
          <w:szCs w:val="24"/>
        </w:rPr>
        <w:t xml:space="preserve"> </w:t>
      </w:r>
      <w:proofErr w:type="spellStart"/>
      <w:r w:rsidR="00F901DC">
        <w:rPr>
          <w:rFonts w:ascii="Times New Roman" w:hAnsi="Times New Roman" w:cs="Times New Roman"/>
          <w:sz w:val="24"/>
          <w:szCs w:val="24"/>
        </w:rPr>
        <w:t>disoproxil</w:t>
      </w:r>
      <w:proofErr w:type="spellEnd"/>
      <w:r w:rsidR="00F901DC">
        <w:rPr>
          <w:rFonts w:ascii="Times New Roman" w:hAnsi="Times New Roman" w:cs="Times New Roman"/>
          <w:sz w:val="24"/>
          <w:szCs w:val="24"/>
        </w:rPr>
        <w:t xml:space="preserve"> f</w:t>
      </w:r>
      <w:r w:rsidR="00053F8B" w:rsidRPr="00660F22">
        <w:rPr>
          <w:rFonts w:ascii="Times New Roman" w:hAnsi="Times New Roman" w:cs="Times New Roman"/>
          <w:sz w:val="24"/>
          <w:szCs w:val="24"/>
        </w:rPr>
        <w:t>umarate</w:t>
      </w:r>
      <w:r w:rsidR="00F901DC">
        <w:rPr>
          <w:rFonts w:ascii="Times New Roman" w:hAnsi="Times New Roman" w:cs="Times New Roman"/>
          <w:sz w:val="24"/>
          <w:szCs w:val="24"/>
        </w:rPr>
        <w:t xml:space="preserve"> + </w:t>
      </w:r>
      <w:proofErr w:type="spellStart"/>
      <w:r w:rsidR="00F901DC">
        <w:rPr>
          <w:rFonts w:ascii="Times New Roman" w:hAnsi="Times New Roman" w:cs="Times New Roman"/>
          <w:sz w:val="24"/>
          <w:szCs w:val="24"/>
        </w:rPr>
        <w:t>e</w:t>
      </w:r>
      <w:r w:rsidR="000275B0" w:rsidRPr="00660F22">
        <w:rPr>
          <w:rFonts w:ascii="Times New Roman" w:hAnsi="Times New Roman" w:cs="Times New Roman"/>
          <w:sz w:val="24"/>
          <w:szCs w:val="24"/>
        </w:rPr>
        <w:t>mtricitabine</w:t>
      </w:r>
      <w:proofErr w:type="spellEnd"/>
    </w:p>
    <w:p w:rsidR="000275B0" w:rsidRPr="00660F22" w:rsidRDefault="004E0706" w:rsidP="00D327F2">
      <w:pPr>
        <w:pStyle w:val="ListParagraph"/>
        <w:numPr>
          <w:ilvl w:val="0"/>
          <w:numId w:val="9"/>
        </w:numPr>
        <w:tabs>
          <w:tab w:val="left" w:pos="8865"/>
          <w:tab w:val="right" w:pos="9360"/>
        </w:tabs>
        <w:rPr>
          <w:rFonts w:ascii="Times New Roman" w:hAnsi="Times New Roman" w:cs="Times New Roman"/>
          <w:sz w:val="24"/>
          <w:szCs w:val="24"/>
        </w:rPr>
      </w:pPr>
      <w:proofErr w:type="spellStart"/>
      <w:r>
        <w:rPr>
          <w:rFonts w:ascii="Times New Roman" w:hAnsi="Times New Roman" w:cs="Times New Roman"/>
          <w:sz w:val="24"/>
          <w:szCs w:val="24"/>
        </w:rPr>
        <w:t>D</w:t>
      </w:r>
      <w:r w:rsidR="00EE548C">
        <w:rPr>
          <w:rFonts w:ascii="Times New Roman" w:hAnsi="Times New Roman" w:cs="Times New Roman"/>
          <w:sz w:val="24"/>
          <w:szCs w:val="24"/>
        </w:rPr>
        <w:t>olutegravir</w:t>
      </w:r>
      <w:proofErr w:type="spellEnd"/>
      <w:r w:rsidR="00EE548C">
        <w:rPr>
          <w:rFonts w:ascii="Times New Roman" w:hAnsi="Times New Roman" w:cs="Times New Roman"/>
          <w:sz w:val="24"/>
          <w:szCs w:val="24"/>
        </w:rPr>
        <w:t xml:space="preserve"> + </w:t>
      </w:r>
      <w:proofErr w:type="spellStart"/>
      <w:r w:rsidR="00EE548C">
        <w:rPr>
          <w:rFonts w:ascii="Times New Roman" w:hAnsi="Times New Roman" w:cs="Times New Roman"/>
          <w:sz w:val="24"/>
          <w:szCs w:val="24"/>
        </w:rPr>
        <w:t>abacavir</w:t>
      </w:r>
      <w:proofErr w:type="spellEnd"/>
      <w:r w:rsidR="00EE548C">
        <w:rPr>
          <w:rFonts w:ascii="Times New Roman" w:hAnsi="Times New Roman" w:cs="Times New Roman"/>
          <w:sz w:val="24"/>
          <w:szCs w:val="24"/>
        </w:rPr>
        <w:t xml:space="preserve"> + l</w:t>
      </w:r>
      <w:r w:rsidR="000275B0" w:rsidRPr="00660F22">
        <w:rPr>
          <w:rFonts w:ascii="Times New Roman" w:hAnsi="Times New Roman" w:cs="Times New Roman"/>
          <w:sz w:val="24"/>
          <w:szCs w:val="24"/>
        </w:rPr>
        <w:t>amivudine</w:t>
      </w:r>
    </w:p>
    <w:p w:rsidR="000275B0" w:rsidRPr="00660F22" w:rsidRDefault="004E0706" w:rsidP="000275B0">
      <w:pPr>
        <w:pStyle w:val="ListParagraph"/>
        <w:numPr>
          <w:ilvl w:val="0"/>
          <w:numId w:val="9"/>
        </w:numPr>
        <w:tabs>
          <w:tab w:val="left" w:pos="8865"/>
          <w:tab w:val="right" w:pos="9360"/>
        </w:tabs>
        <w:rPr>
          <w:rFonts w:ascii="Times New Roman" w:hAnsi="Times New Roman" w:cs="Times New Roman"/>
          <w:sz w:val="24"/>
          <w:szCs w:val="24"/>
        </w:rPr>
      </w:pPr>
      <w:proofErr w:type="spellStart"/>
      <w:r>
        <w:rPr>
          <w:rFonts w:ascii="Times New Roman" w:hAnsi="Times New Roman" w:cs="Times New Roman"/>
          <w:sz w:val="24"/>
          <w:szCs w:val="24"/>
        </w:rPr>
        <w:t>R</w:t>
      </w:r>
      <w:r w:rsidR="00F901DC">
        <w:rPr>
          <w:rFonts w:ascii="Times New Roman" w:hAnsi="Times New Roman" w:cs="Times New Roman"/>
          <w:sz w:val="24"/>
          <w:szCs w:val="24"/>
        </w:rPr>
        <w:t>altegravir</w:t>
      </w:r>
      <w:proofErr w:type="spellEnd"/>
      <w:r w:rsidR="00F901DC">
        <w:rPr>
          <w:rFonts w:ascii="Times New Roman" w:hAnsi="Times New Roman" w:cs="Times New Roman"/>
          <w:sz w:val="24"/>
          <w:szCs w:val="24"/>
        </w:rPr>
        <w:t xml:space="preserve"> + </w:t>
      </w:r>
      <w:proofErr w:type="spellStart"/>
      <w:r w:rsidR="00F901DC">
        <w:rPr>
          <w:rFonts w:ascii="Times New Roman" w:hAnsi="Times New Roman" w:cs="Times New Roman"/>
          <w:sz w:val="24"/>
          <w:szCs w:val="24"/>
        </w:rPr>
        <w:t>tenofovir</w:t>
      </w:r>
      <w:proofErr w:type="spellEnd"/>
      <w:r w:rsidR="00F901DC">
        <w:rPr>
          <w:rFonts w:ascii="Times New Roman" w:hAnsi="Times New Roman" w:cs="Times New Roman"/>
          <w:sz w:val="24"/>
          <w:szCs w:val="24"/>
        </w:rPr>
        <w:t xml:space="preserve"> </w:t>
      </w:r>
      <w:proofErr w:type="spellStart"/>
      <w:r w:rsidR="00F901DC">
        <w:rPr>
          <w:rFonts w:ascii="Times New Roman" w:hAnsi="Times New Roman" w:cs="Times New Roman"/>
          <w:sz w:val="24"/>
          <w:szCs w:val="24"/>
        </w:rPr>
        <w:t>alafenamide</w:t>
      </w:r>
      <w:proofErr w:type="spellEnd"/>
      <w:r w:rsidR="00F901DC">
        <w:rPr>
          <w:rFonts w:ascii="Times New Roman" w:hAnsi="Times New Roman" w:cs="Times New Roman"/>
          <w:sz w:val="24"/>
          <w:szCs w:val="24"/>
        </w:rPr>
        <w:t>/</w:t>
      </w:r>
      <w:proofErr w:type="spellStart"/>
      <w:r w:rsidR="00F901DC">
        <w:rPr>
          <w:rFonts w:ascii="Times New Roman" w:hAnsi="Times New Roman" w:cs="Times New Roman"/>
          <w:sz w:val="24"/>
          <w:szCs w:val="24"/>
        </w:rPr>
        <w:t>t</w:t>
      </w:r>
      <w:r w:rsidR="000275B0" w:rsidRPr="00660F22">
        <w:rPr>
          <w:rFonts w:ascii="Times New Roman" w:hAnsi="Times New Roman" w:cs="Times New Roman"/>
          <w:sz w:val="24"/>
          <w:szCs w:val="24"/>
        </w:rPr>
        <w:t>enofovir</w:t>
      </w:r>
      <w:proofErr w:type="spellEnd"/>
      <w:r w:rsidR="000275B0" w:rsidRPr="00660F22">
        <w:rPr>
          <w:rFonts w:ascii="Times New Roman" w:hAnsi="Times New Roman" w:cs="Times New Roman"/>
          <w:sz w:val="24"/>
          <w:szCs w:val="24"/>
        </w:rPr>
        <w:t xml:space="preserve"> </w:t>
      </w:r>
      <w:proofErr w:type="spellStart"/>
      <w:r w:rsidR="00F901DC">
        <w:rPr>
          <w:rFonts w:ascii="Times New Roman" w:hAnsi="Times New Roman" w:cs="Times New Roman"/>
          <w:sz w:val="24"/>
          <w:szCs w:val="24"/>
        </w:rPr>
        <w:t>disoproxil</w:t>
      </w:r>
      <w:proofErr w:type="spellEnd"/>
      <w:r w:rsidR="00F901DC">
        <w:rPr>
          <w:rFonts w:ascii="Times New Roman" w:hAnsi="Times New Roman" w:cs="Times New Roman"/>
          <w:sz w:val="24"/>
          <w:szCs w:val="24"/>
        </w:rPr>
        <w:t xml:space="preserve"> f</w:t>
      </w:r>
      <w:r w:rsidR="00007685" w:rsidRPr="00660F22">
        <w:rPr>
          <w:rFonts w:ascii="Times New Roman" w:hAnsi="Times New Roman" w:cs="Times New Roman"/>
          <w:sz w:val="24"/>
          <w:szCs w:val="24"/>
        </w:rPr>
        <w:t>umarate</w:t>
      </w:r>
      <w:r w:rsidR="00F901DC">
        <w:rPr>
          <w:rFonts w:ascii="Times New Roman" w:hAnsi="Times New Roman" w:cs="Times New Roman"/>
          <w:sz w:val="24"/>
          <w:szCs w:val="24"/>
        </w:rPr>
        <w:t xml:space="preserve"> + </w:t>
      </w:r>
      <w:proofErr w:type="spellStart"/>
      <w:r w:rsidR="00F901DC">
        <w:rPr>
          <w:rFonts w:ascii="Times New Roman" w:hAnsi="Times New Roman" w:cs="Times New Roman"/>
          <w:sz w:val="24"/>
          <w:szCs w:val="24"/>
        </w:rPr>
        <w:t>e</w:t>
      </w:r>
      <w:r w:rsidR="000275B0" w:rsidRPr="00660F22">
        <w:rPr>
          <w:rFonts w:ascii="Times New Roman" w:hAnsi="Times New Roman" w:cs="Times New Roman"/>
          <w:sz w:val="24"/>
          <w:szCs w:val="24"/>
        </w:rPr>
        <w:t>mtricitabine</w:t>
      </w:r>
      <w:proofErr w:type="spellEnd"/>
    </w:p>
    <w:p w:rsidR="000275B0" w:rsidRPr="00660F22" w:rsidRDefault="000275B0" w:rsidP="000275B0">
      <w:pPr>
        <w:tabs>
          <w:tab w:val="left" w:pos="8865"/>
          <w:tab w:val="right" w:pos="9360"/>
        </w:tabs>
        <w:rPr>
          <w:rFonts w:ascii="Times New Roman" w:hAnsi="Times New Roman" w:cs="Times New Roman"/>
          <w:sz w:val="24"/>
          <w:szCs w:val="24"/>
        </w:rPr>
      </w:pPr>
      <w:r w:rsidRPr="00660F22">
        <w:rPr>
          <w:rFonts w:ascii="Times New Roman" w:hAnsi="Times New Roman" w:cs="Times New Roman"/>
          <w:sz w:val="24"/>
          <w:szCs w:val="24"/>
        </w:rPr>
        <w:t xml:space="preserve">All the above </w:t>
      </w:r>
      <w:r w:rsidR="008305B3" w:rsidRPr="00660F22">
        <w:rPr>
          <w:rFonts w:ascii="Times New Roman" w:hAnsi="Times New Roman" w:cs="Times New Roman"/>
          <w:sz w:val="24"/>
          <w:szCs w:val="24"/>
        </w:rPr>
        <w:t>regimens</w:t>
      </w:r>
      <w:r w:rsidRPr="00660F22">
        <w:rPr>
          <w:rFonts w:ascii="Times New Roman" w:hAnsi="Times New Roman" w:cs="Times New Roman"/>
          <w:sz w:val="24"/>
          <w:szCs w:val="24"/>
        </w:rPr>
        <w:t>:</w:t>
      </w:r>
    </w:p>
    <w:p w:rsidR="000275B0" w:rsidRPr="00660F22" w:rsidRDefault="00053F8B" w:rsidP="000275B0">
      <w:pPr>
        <w:pStyle w:val="ListParagraph"/>
        <w:numPr>
          <w:ilvl w:val="0"/>
          <w:numId w:val="7"/>
        </w:numPr>
        <w:tabs>
          <w:tab w:val="left" w:pos="8865"/>
          <w:tab w:val="right" w:pos="9360"/>
        </w:tabs>
        <w:rPr>
          <w:rFonts w:ascii="Times New Roman" w:hAnsi="Times New Roman" w:cs="Times New Roman"/>
          <w:sz w:val="24"/>
          <w:szCs w:val="24"/>
        </w:rPr>
      </w:pPr>
      <w:r w:rsidRPr="00660F22">
        <w:rPr>
          <w:rFonts w:ascii="Times New Roman" w:hAnsi="Times New Roman" w:cs="Times New Roman"/>
          <w:sz w:val="24"/>
          <w:szCs w:val="24"/>
        </w:rPr>
        <w:t xml:space="preserve">Are dosed once daily </w:t>
      </w:r>
    </w:p>
    <w:p w:rsidR="000275B0" w:rsidRPr="00660F22" w:rsidRDefault="000275B0" w:rsidP="000275B0">
      <w:pPr>
        <w:pStyle w:val="ListParagraph"/>
        <w:numPr>
          <w:ilvl w:val="0"/>
          <w:numId w:val="7"/>
        </w:numPr>
        <w:tabs>
          <w:tab w:val="left" w:pos="8865"/>
          <w:tab w:val="right" w:pos="9360"/>
        </w:tabs>
        <w:rPr>
          <w:rFonts w:ascii="Times New Roman" w:hAnsi="Times New Roman" w:cs="Times New Roman"/>
          <w:sz w:val="24"/>
          <w:szCs w:val="24"/>
        </w:rPr>
      </w:pPr>
      <w:r w:rsidRPr="00660F22">
        <w:rPr>
          <w:rFonts w:ascii="Times New Roman" w:hAnsi="Times New Roman" w:cs="Times New Roman"/>
          <w:sz w:val="24"/>
          <w:szCs w:val="24"/>
        </w:rPr>
        <w:t xml:space="preserve">Can be initiated </w:t>
      </w:r>
      <w:r w:rsidRPr="00660F22">
        <w:rPr>
          <w:rFonts w:ascii="Times New Roman" w:hAnsi="Times New Roman" w:cs="Times New Roman"/>
          <w:i/>
          <w:sz w:val="24"/>
          <w:szCs w:val="24"/>
        </w:rPr>
        <w:t>regardless</w:t>
      </w:r>
      <w:r w:rsidRPr="00660F22">
        <w:rPr>
          <w:rFonts w:ascii="Times New Roman" w:hAnsi="Times New Roman" w:cs="Times New Roman"/>
          <w:b/>
          <w:i/>
          <w:sz w:val="24"/>
          <w:szCs w:val="24"/>
        </w:rPr>
        <w:t xml:space="preserve"> </w:t>
      </w:r>
      <w:r w:rsidRPr="00660F22">
        <w:rPr>
          <w:rFonts w:ascii="Times New Roman" w:hAnsi="Times New Roman" w:cs="Times New Roman"/>
          <w:sz w:val="24"/>
          <w:szCs w:val="24"/>
        </w:rPr>
        <w:t>of initial CD4 count and viral load</w:t>
      </w:r>
    </w:p>
    <w:p w:rsidR="000275B0" w:rsidRPr="00660F22" w:rsidRDefault="000275B0" w:rsidP="000275B0">
      <w:pPr>
        <w:pStyle w:val="ListParagraph"/>
        <w:numPr>
          <w:ilvl w:val="0"/>
          <w:numId w:val="7"/>
        </w:numPr>
        <w:tabs>
          <w:tab w:val="left" w:pos="8865"/>
          <w:tab w:val="right" w:pos="9360"/>
        </w:tabs>
        <w:rPr>
          <w:rFonts w:ascii="Times New Roman" w:hAnsi="Times New Roman" w:cs="Times New Roman"/>
          <w:sz w:val="24"/>
          <w:szCs w:val="24"/>
        </w:rPr>
      </w:pPr>
      <w:r w:rsidRPr="00660F22">
        <w:rPr>
          <w:rFonts w:ascii="Times New Roman" w:hAnsi="Times New Roman" w:cs="Times New Roman"/>
          <w:sz w:val="24"/>
          <w:szCs w:val="24"/>
        </w:rPr>
        <w:t xml:space="preserve">Can be taken with or without food </w:t>
      </w:r>
    </w:p>
    <w:p w:rsidR="00D327F2" w:rsidRPr="00660F22" w:rsidRDefault="00D327F2" w:rsidP="00D327F2">
      <w:pPr>
        <w:tabs>
          <w:tab w:val="left" w:pos="8865"/>
          <w:tab w:val="right" w:pos="9360"/>
        </w:tabs>
        <w:rPr>
          <w:rFonts w:ascii="Times New Roman" w:hAnsi="Times New Roman" w:cs="Times New Roman"/>
          <w:sz w:val="24"/>
          <w:szCs w:val="24"/>
        </w:rPr>
      </w:pPr>
      <w:r w:rsidRPr="00660F22">
        <w:rPr>
          <w:rFonts w:ascii="Times New Roman" w:hAnsi="Times New Roman" w:cs="Times New Roman"/>
          <w:sz w:val="24"/>
          <w:szCs w:val="24"/>
        </w:rPr>
        <w:tab/>
      </w:r>
    </w:p>
    <w:p w:rsidR="002B329A" w:rsidRPr="00660F22" w:rsidRDefault="00906A72" w:rsidP="002B329A">
      <w:pPr>
        <w:rPr>
          <w:rFonts w:ascii="Times New Roman" w:hAnsi="Times New Roman" w:cs="Times New Roman"/>
          <w:sz w:val="24"/>
          <w:szCs w:val="24"/>
        </w:rPr>
      </w:pPr>
      <w:r>
        <w:rPr>
          <w:rFonts w:ascii="Times New Roman" w:hAnsi="Times New Roman" w:cs="Times New Roman"/>
          <w:b/>
          <w:sz w:val="24"/>
          <w:szCs w:val="24"/>
        </w:rPr>
        <w:t>Question 6</w:t>
      </w:r>
      <w:r w:rsidR="00D327F2" w:rsidRPr="00660F22">
        <w:rPr>
          <w:rFonts w:ascii="Times New Roman" w:hAnsi="Times New Roman" w:cs="Times New Roman"/>
          <w:b/>
          <w:sz w:val="24"/>
          <w:szCs w:val="24"/>
        </w:rPr>
        <w:t xml:space="preserve">. </w:t>
      </w:r>
      <w:r w:rsidR="002B329A" w:rsidRPr="00660F22">
        <w:rPr>
          <w:rFonts w:ascii="Times New Roman" w:hAnsi="Times New Roman" w:cs="Times New Roman"/>
          <w:sz w:val="24"/>
          <w:szCs w:val="24"/>
        </w:rPr>
        <w:t>How should we approach ART selection in women of child-bearing potential?</w:t>
      </w:r>
    </w:p>
    <w:p w:rsidR="008B75D7" w:rsidRPr="00660F22" w:rsidRDefault="002B329A" w:rsidP="0059282F">
      <w:pPr>
        <w:rPr>
          <w:rFonts w:ascii="Times New Roman" w:hAnsi="Times New Roman" w:cs="Times New Roman"/>
          <w:sz w:val="24"/>
          <w:szCs w:val="24"/>
        </w:rPr>
      </w:pPr>
      <w:r w:rsidRPr="00660F22">
        <w:rPr>
          <w:rFonts w:ascii="Times New Roman" w:hAnsi="Times New Roman" w:cs="Times New Roman"/>
          <w:sz w:val="24"/>
          <w:szCs w:val="24"/>
        </w:rPr>
        <w:t>First, we should a</w:t>
      </w:r>
      <w:r w:rsidR="008B75D7" w:rsidRPr="00660F22">
        <w:rPr>
          <w:rFonts w:ascii="Times New Roman" w:hAnsi="Times New Roman" w:cs="Times New Roman"/>
          <w:sz w:val="24"/>
          <w:szCs w:val="24"/>
        </w:rPr>
        <w:t xml:space="preserve">void </w:t>
      </w:r>
      <w:proofErr w:type="spellStart"/>
      <w:r w:rsidR="008B75D7" w:rsidRPr="00660F22">
        <w:rPr>
          <w:rFonts w:ascii="Times New Roman" w:hAnsi="Times New Roman" w:cs="Times New Roman"/>
          <w:sz w:val="24"/>
          <w:szCs w:val="24"/>
        </w:rPr>
        <w:t>d</w:t>
      </w:r>
      <w:r w:rsidRPr="00660F22">
        <w:rPr>
          <w:rFonts w:ascii="Times New Roman" w:hAnsi="Times New Roman" w:cs="Times New Roman"/>
          <w:sz w:val="24"/>
          <w:szCs w:val="24"/>
        </w:rPr>
        <w:t>olutegravir</w:t>
      </w:r>
      <w:proofErr w:type="spellEnd"/>
      <w:r w:rsidRPr="00660F22">
        <w:rPr>
          <w:rFonts w:ascii="Times New Roman" w:hAnsi="Times New Roman" w:cs="Times New Roman"/>
          <w:sz w:val="24"/>
          <w:szCs w:val="24"/>
        </w:rPr>
        <w:t xml:space="preserve"> in the following three groups of patients:</w:t>
      </w:r>
    </w:p>
    <w:p w:rsidR="008B75D7" w:rsidRPr="00660F22" w:rsidRDefault="008B75D7" w:rsidP="008B75D7">
      <w:pPr>
        <w:pStyle w:val="ListParagraph"/>
        <w:numPr>
          <w:ilvl w:val="0"/>
          <w:numId w:val="10"/>
        </w:numPr>
        <w:rPr>
          <w:rFonts w:ascii="Times New Roman" w:hAnsi="Times New Roman" w:cs="Times New Roman"/>
          <w:sz w:val="24"/>
          <w:szCs w:val="24"/>
        </w:rPr>
      </w:pPr>
      <w:r w:rsidRPr="00660F22">
        <w:rPr>
          <w:rFonts w:ascii="Times New Roman" w:hAnsi="Times New Roman" w:cs="Times New Roman"/>
          <w:sz w:val="24"/>
          <w:szCs w:val="24"/>
        </w:rPr>
        <w:t>Women of childbearing potential who are planning to get pregnant</w:t>
      </w:r>
    </w:p>
    <w:p w:rsidR="008B75D7" w:rsidRPr="00660F22" w:rsidRDefault="008B75D7" w:rsidP="008B75D7">
      <w:pPr>
        <w:pStyle w:val="ListParagraph"/>
        <w:numPr>
          <w:ilvl w:val="0"/>
          <w:numId w:val="10"/>
        </w:numPr>
        <w:rPr>
          <w:rFonts w:ascii="Times New Roman" w:hAnsi="Times New Roman" w:cs="Times New Roman"/>
          <w:sz w:val="24"/>
          <w:szCs w:val="24"/>
        </w:rPr>
      </w:pPr>
      <w:r w:rsidRPr="00660F22">
        <w:rPr>
          <w:rFonts w:ascii="Times New Roman" w:hAnsi="Times New Roman" w:cs="Times New Roman"/>
          <w:sz w:val="24"/>
          <w:szCs w:val="24"/>
        </w:rPr>
        <w:t>Women who conceived within the past 12 weeks</w:t>
      </w:r>
    </w:p>
    <w:p w:rsidR="002B329A" w:rsidRPr="00660F22" w:rsidRDefault="008B75D7" w:rsidP="002B329A">
      <w:pPr>
        <w:pStyle w:val="ListParagraph"/>
        <w:numPr>
          <w:ilvl w:val="0"/>
          <w:numId w:val="10"/>
        </w:numPr>
        <w:rPr>
          <w:rFonts w:ascii="Times New Roman" w:hAnsi="Times New Roman" w:cs="Times New Roman"/>
          <w:sz w:val="24"/>
          <w:szCs w:val="24"/>
        </w:rPr>
      </w:pPr>
      <w:r w:rsidRPr="00660F22">
        <w:rPr>
          <w:rFonts w:ascii="Times New Roman" w:hAnsi="Times New Roman" w:cs="Times New Roman"/>
          <w:sz w:val="24"/>
          <w:szCs w:val="24"/>
        </w:rPr>
        <w:t xml:space="preserve">Women of childbearing potential who are sexually active, and are </w:t>
      </w:r>
      <w:r w:rsidR="008E01AD" w:rsidRPr="00660F22">
        <w:rPr>
          <w:rFonts w:ascii="Times New Roman" w:hAnsi="Times New Roman" w:cs="Times New Roman"/>
          <w:sz w:val="24"/>
          <w:szCs w:val="24"/>
        </w:rPr>
        <w:t xml:space="preserve">using </w:t>
      </w:r>
      <w:proofErr w:type="spellStart"/>
      <w:r w:rsidRPr="00660F22">
        <w:rPr>
          <w:rFonts w:ascii="Times New Roman" w:hAnsi="Times New Roman" w:cs="Times New Roman"/>
          <w:sz w:val="24"/>
          <w:szCs w:val="24"/>
        </w:rPr>
        <w:t>suboptimally</w:t>
      </w:r>
      <w:proofErr w:type="spellEnd"/>
      <w:r w:rsidRPr="00660F22">
        <w:rPr>
          <w:rFonts w:ascii="Times New Roman" w:hAnsi="Times New Roman" w:cs="Times New Roman"/>
          <w:sz w:val="24"/>
          <w:szCs w:val="24"/>
        </w:rPr>
        <w:t xml:space="preserve"> effective contraceptive techniques </w:t>
      </w:r>
    </w:p>
    <w:p w:rsidR="00906A72" w:rsidRDefault="002B329A" w:rsidP="002B329A">
      <w:pPr>
        <w:rPr>
          <w:rFonts w:ascii="Times New Roman" w:hAnsi="Times New Roman" w:cs="Times New Roman"/>
          <w:sz w:val="24"/>
          <w:szCs w:val="24"/>
        </w:rPr>
      </w:pPr>
      <w:r w:rsidRPr="00660F22">
        <w:rPr>
          <w:rFonts w:ascii="Times New Roman" w:hAnsi="Times New Roman" w:cs="Times New Roman"/>
          <w:sz w:val="24"/>
          <w:szCs w:val="24"/>
        </w:rPr>
        <w:t>In May of 2018, the FDA issued a safety alert notifying the public of reports of</w:t>
      </w:r>
      <w:r w:rsidR="00BA7586" w:rsidRPr="00660F22">
        <w:rPr>
          <w:rFonts w:ascii="Times New Roman" w:hAnsi="Times New Roman" w:cs="Times New Roman"/>
          <w:sz w:val="24"/>
          <w:szCs w:val="24"/>
        </w:rPr>
        <w:t xml:space="preserve"> higher-than expected numbers of</w:t>
      </w:r>
      <w:r w:rsidRPr="00660F22">
        <w:rPr>
          <w:rFonts w:ascii="Times New Roman" w:hAnsi="Times New Roman" w:cs="Times New Roman"/>
          <w:sz w:val="24"/>
          <w:szCs w:val="24"/>
        </w:rPr>
        <w:t xml:space="preserve"> neural tube defects observed in women treated with </w:t>
      </w:r>
      <w:proofErr w:type="spellStart"/>
      <w:r w:rsidRPr="00660F22">
        <w:rPr>
          <w:rFonts w:ascii="Times New Roman" w:hAnsi="Times New Roman" w:cs="Times New Roman"/>
          <w:sz w:val="24"/>
          <w:szCs w:val="24"/>
        </w:rPr>
        <w:t>dolutegravir</w:t>
      </w:r>
      <w:proofErr w:type="spellEnd"/>
      <w:r w:rsidRPr="00660F22">
        <w:rPr>
          <w:rFonts w:ascii="Times New Roman" w:hAnsi="Times New Roman" w:cs="Times New Roman"/>
          <w:sz w:val="24"/>
          <w:szCs w:val="24"/>
        </w:rPr>
        <w:t xml:space="preserve"> during pregnancy. The Botswana Harvard AIDS Institute Partnership conducts ong</w:t>
      </w:r>
      <w:r w:rsidR="00BA7586" w:rsidRPr="00660F22">
        <w:rPr>
          <w:rFonts w:ascii="Times New Roman" w:hAnsi="Times New Roman" w:cs="Times New Roman"/>
          <w:sz w:val="24"/>
          <w:szCs w:val="24"/>
        </w:rPr>
        <w:t>o</w:t>
      </w:r>
      <w:r w:rsidR="00A24F81" w:rsidRPr="00660F22">
        <w:rPr>
          <w:rFonts w:ascii="Times New Roman" w:hAnsi="Times New Roman" w:cs="Times New Roman"/>
          <w:sz w:val="24"/>
          <w:szCs w:val="24"/>
        </w:rPr>
        <w:t xml:space="preserve">ing birth outcome surveillance </w:t>
      </w:r>
      <w:r w:rsidR="00BA7586" w:rsidRPr="00660F22">
        <w:rPr>
          <w:rFonts w:ascii="Times New Roman" w:hAnsi="Times New Roman" w:cs="Times New Roman"/>
          <w:sz w:val="24"/>
          <w:szCs w:val="24"/>
        </w:rPr>
        <w:t xml:space="preserve">among infants born to women living with and without HIV. This organization noted neural tube defects in 0.94% (4/426) of infants born to women treated with </w:t>
      </w:r>
      <w:proofErr w:type="spellStart"/>
      <w:r w:rsidR="00BA7586" w:rsidRPr="00660F22">
        <w:rPr>
          <w:rFonts w:ascii="Times New Roman" w:hAnsi="Times New Roman" w:cs="Times New Roman"/>
          <w:sz w:val="24"/>
          <w:szCs w:val="24"/>
        </w:rPr>
        <w:t>dolutegravir</w:t>
      </w:r>
      <w:proofErr w:type="spellEnd"/>
      <w:r w:rsidR="00BA7586" w:rsidRPr="00660F22">
        <w:rPr>
          <w:rFonts w:ascii="Times New Roman" w:hAnsi="Times New Roman" w:cs="Times New Roman"/>
          <w:sz w:val="24"/>
          <w:szCs w:val="24"/>
        </w:rPr>
        <w:t xml:space="preserve"> </w:t>
      </w:r>
      <w:r w:rsidR="00A24F81" w:rsidRPr="00660F22">
        <w:rPr>
          <w:rFonts w:ascii="Times New Roman" w:hAnsi="Times New Roman" w:cs="Times New Roman"/>
          <w:sz w:val="24"/>
          <w:szCs w:val="24"/>
        </w:rPr>
        <w:t>from the time of conception</w:t>
      </w:r>
      <w:r w:rsidR="00BA7586" w:rsidRPr="00660F22">
        <w:rPr>
          <w:rFonts w:ascii="Times New Roman" w:hAnsi="Times New Roman" w:cs="Times New Roman"/>
          <w:sz w:val="24"/>
          <w:szCs w:val="24"/>
        </w:rPr>
        <w:t xml:space="preserve"> in Botswana. By comparison, neural tube defects occurred in 0.12% (14/11,300) </w:t>
      </w:r>
      <w:r w:rsidR="00A24F81" w:rsidRPr="00660F22">
        <w:rPr>
          <w:rFonts w:ascii="Times New Roman" w:hAnsi="Times New Roman" w:cs="Times New Roman"/>
          <w:sz w:val="24"/>
          <w:szCs w:val="24"/>
        </w:rPr>
        <w:t xml:space="preserve">of </w:t>
      </w:r>
      <w:r w:rsidR="00BA7586" w:rsidRPr="00660F22">
        <w:rPr>
          <w:rFonts w:ascii="Times New Roman" w:hAnsi="Times New Roman" w:cs="Times New Roman"/>
          <w:sz w:val="24"/>
          <w:szCs w:val="24"/>
        </w:rPr>
        <w:t>infants born to woman who had been exposed to any non-</w:t>
      </w:r>
      <w:proofErr w:type="spellStart"/>
      <w:r w:rsidR="00BA7586" w:rsidRPr="00660F22">
        <w:rPr>
          <w:rFonts w:ascii="Times New Roman" w:hAnsi="Times New Roman" w:cs="Times New Roman"/>
          <w:sz w:val="24"/>
          <w:szCs w:val="24"/>
        </w:rPr>
        <w:t>dolutegravir</w:t>
      </w:r>
      <w:proofErr w:type="spellEnd"/>
      <w:r w:rsidR="00BA7586" w:rsidRPr="00660F22">
        <w:rPr>
          <w:rFonts w:ascii="Times New Roman" w:hAnsi="Times New Roman" w:cs="Times New Roman"/>
          <w:sz w:val="24"/>
          <w:szCs w:val="24"/>
        </w:rPr>
        <w:t xml:space="preserve"> ART from the time of conception in Botswana. </w:t>
      </w:r>
      <w:r w:rsidR="009D65EF" w:rsidRPr="00660F22">
        <w:rPr>
          <w:rFonts w:ascii="Times New Roman" w:hAnsi="Times New Roman" w:cs="Times New Roman"/>
          <w:sz w:val="24"/>
          <w:szCs w:val="24"/>
        </w:rPr>
        <w:t xml:space="preserve">These data form the basis for </w:t>
      </w:r>
      <w:r w:rsidR="00BA7586" w:rsidRPr="00660F22">
        <w:rPr>
          <w:rFonts w:ascii="Times New Roman" w:hAnsi="Times New Roman" w:cs="Times New Roman"/>
          <w:sz w:val="24"/>
          <w:szCs w:val="24"/>
        </w:rPr>
        <w:t xml:space="preserve">our current avoidance of </w:t>
      </w:r>
      <w:proofErr w:type="spellStart"/>
      <w:r w:rsidR="00BA7586" w:rsidRPr="00660F22">
        <w:rPr>
          <w:rFonts w:ascii="Times New Roman" w:hAnsi="Times New Roman" w:cs="Times New Roman"/>
          <w:sz w:val="24"/>
          <w:szCs w:val="24"/>
        </w:rPr>
        <w:t>dolutegrav</w:t>
      </w:r>
      <w:r w:rsidR="009D65EF" w:rsidRPr="00660F22">
        <w:rPr>
          <w:rFonts w:ascii="Times New Roman" w:hAnsi="Times New Roman" w:cs="Times New Roman"/>
          <w:sz w:val="24"/>
          <w:szCs w:val="24"/>
        </w:rPr>
        <w:t>ir</w:t>
      </w:r>
      <w:proofErr w:type="spellEnd"/>
      <w:r w:rsidR="009D65EF" w:rsidRPr="00660F22">
        <w:rPr>
          <w:rFonts w:ascii="Times New Roman" w:hAnsi="Times New Roman" w:cs="Times New Roman"/>
          <w:sz w:val="24"/>
          <w:szCs w:val="24"/>
        </w:rPr>
        <w:t xml:space="preserve"> in certain </w:t>
      </w:r>
      <w:r w:rsidR="00660F22" w:rsidRPr="00660F22">
        <w:rPr>
          <w:rFonts w:ascii="Times New Roman" w:hAnsi="Times New Roman" w:cs="Times New Roman"/>
          <w:sz w:val="24"/>
          <w:szCs w:val="24"/>
        </w:rPr>
        <w:t xml:space="preserve">at-risk </w:t>
      </w:r>
      <w:r w:rsidR="009D65EF" w:rsidRPr="00660F22">
        <w:rPr>
          <w:rFonts w:ascii="Times New Roman" w:hAnsi="Times New Roman" w:cs="Times New Roman"/>
          <w:sz w:val="24"/>
          <w:szCs w:val="24"/>
        </w:rPr>
        <w:t>groups of women.</w:t>
      </w:r>
    </w:p>
    <w:p w:rsidR="00906A72" w:rsidRDefault="00906A72" w:rsidP="002B329A">
      <w:pPr>
        <w:rPr>
          <w:rFonts w:ascii="Times New Roman" w:hAnsi="Times New Roman" w:cs="Times New Roman"/>
          <w:sz w:val="24"/>
          <w:szCs w:val="24"/>
        </w:rPr>
      </w:pPr>
    </w:p>
    <w:p w:rsidR="00906A72" w:rsidRDefault="00906A72" w:rsidP="00906A72">
      <w:pPr>
        <w:rPr>
          <w:rFonts w:ascii="Times New Roman" w:hAnsi="Times New Roman" w:cs="Times New Roman"/>
          <w:sz w:val="24"/>
          <w:szCs w:val="24"/>
        </w:rPr>
      </w:pPr>
      <w:r>
        <w:rPr>
          <w:rFonts w:ascii="Times New Roman" w:hAnsi="Times New Roman" w:cs="Times New Roman"/>
          <w:sz w:val="24"/>
          <w:szCs w:val="24"/>
        </w:rPr>
        <w:lastRenderedPageBreak/>
        <w:t>Next, we should se</w:t>
      </w:r>
      <w:r w:rsidR="00287BE0">
        <w:rPr>
          <w:rFonts w:ascii="Times New Roman" w:hAnsi="Times New Roman" w:cs="Times New Roman"/>
          <w:sz w:val="24"/>
          <w:szCs w:val="24"/>
        </w:rPr>
        <w:t>lect an appropriate ART regimen</w:t>
      </w:r>
      <w:r>
        <w:rPr>
          <w:rFonts w:ascii="Times New Roman" w:hAnsi="Times New Roman" w:cs="Times New Roman"/>
          <w:sz w:val="24"/>
          <w:szCs w:val="24"/>
        </w:rPr>
        <w:t xml:space="preserve"> for the women who fall into the above three groups. We should select an ART regimen whose anchor drugs fall into the following two classes:</w:t>
      </w:r>
    </w:p>
    <w:p w:rsidR="00906A72" w:rsidRDefault="00906A72" w:rsidP="00906A72">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NNRTI (such as </w:t>
      </w:r>
      <w:proofErr w:type="spellStart"/>
      <w:r>
        <w:rPr>
          <w:rFonts w:ascii="Times New Roman" w:hAnsi="Times New Roman" w:cs="Times New Roman"/>
          <w:sz w:val="24"/>
          <w:szCs w:val="24"/>
        </w:rPr>
        <w:t>efavirenz</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doravirine</w:t>
      </w:r>
      <w:proofErr w:type="spellEnd"/>
      <w:r>
        <w:rPr>
          <w:rFonts w:ascii="Times New Roman" w:hAnsi="Times New Roman" w:cs="Times New Roman"/>
          <w:sz w:val="24"/>
          <w:szCs w:val="24"/>
        </w:rPr>
        <w:t>)</w:t>
      </w:r>
    </w:p>
    <w:p w:rsidR="008B75D7" w:rsidRPr="00906A72" w:rsidRDefault="00906A72" w:rsidP="008B75D7">
      <w:pPr>
        <w:pStyle w:val="ListParagraph"/>
        <w:numPr>
          <w:ilvl w:val="0"/>
          <w:numId w:val="16"/>
        </w:numPr>
        <w:spacing w:line="256" w:lineRule="auto"/>
        <w:rPr>
          <w:rFonts w:ascii="Times New Roman" w:hAnsi="Times New Roman" w:cs="Times New Roman"/>
          <w:sz w:val="24"/>
          <w:szCs w:val="24"/>
        </w:rPr>
      </w:pPr>
      <w:r>
        <w:rPr>
          <w:rFonts w:ascii="Times New Roman" w:hAnsi="Times New Roman" w:cs="Times New Roman"/>
          <w:sz w:val="24"/>
          <w:szCs w:val="24"/>
        </w:rPr>
        <w:t xml:space="preserve">Protease inhibitor (such as </w:t>
      </w:r>
      <w:proofErr w:type="spellStart"/>
      <w:r>
        <w:rPr>
          <w:rFonts w:ascii="Times New Roman" w:hAnsi="Times New Roman" w:cs="Times New Roman"/>
          <w:sz w:val="24"/>
          <w:szCs w:val="24"/>
        </w:rPr>
        <w:t>darunavir</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atazanavir</w:t>
      </w:r>
      <w:proofErr w:type="spellEnd"/>
      <w:r>
        <w:rPr>
          <w:rFonts w:ascii="Times New Roman" w:hAnsi="Times New Roman" w:cs="Times New Roman"/>
          <w:sz w:val="24"/>
          <w:szCs w:val="24"/>
        </w:rPr>
        <w:t xml:space="preserve">) with a pharmacokinetic booster (such as </w:t>
      </w:r>
      <w:proofErr w:type="spellStart"/>
      <w:r>
        <w:rPr>
          <w:rFonts w:ascii="Times New Roman" w:hAnsi="Times New Roman" w:cs="Times New Roman"/>
          <w:sz w:val="24"/>
          <w:szCs w:val="24"/>
        </w:rPr>
        <w:t>cobicistat</w:t>
      </w:r>
      <w:proofErr w:type="spellEnd"/>
      <w:r>
        <w:rPr>
          <w:rFonts w:ascii="Times New Roman" w:hAnsi="Times New Roman" w:cs="Times New Roman"/>
          <w:sz w:val="24"/>
          <w:szCs w:val="24"/>
        </w:rPr>
        <w:t xml:space="preserve"> or ritonavir).</w:t>
      </w:r>
    </w:p>
    <w:p w:rsidR="008B75D7" w:rsidRPr="00660F22" w:rsidRDefault="008B75D7" w:rsidP="008B75D7">
      <w:pPr>
        <w:rPr>
          <w:rFonts w:ascii="Times New Roman" w:hAnsi="Times New Roman" w:cs="Times New Roman"/>
          <w:sz w:val="24"/>
          <w:szCs w:val="24"/>
        </w:rPr>
      </w:pPr>
    </w:p>
    <w:p w:rsidR="009C52B6" w:rsidRPr="00660F22" w:rsidRDefault="00287BE0" w:rsidP="008B75D7">
      <w:pPr>
        <w:rPr>
          <w:rFonts w:ascii="Times New Roman" w:hAnsi="Times New Roman" w:cs="Times New Roman"/>
          <w:sz w:val="24"/>
          <w:szCs w:val="24"/>
        </w:rPr>
      </w:pPr>
      <w:r>
        <w:rPr>
          <w:rFonts w:ascii="Times New Roman" w:hAnsi="Times New Roman" w:cs="Times New Roman"/>
          <w:b/>
          <w:sz w:val="24"/>
          <w:szCs w:val="24"/>
        </w:rPr>
        <w:t>Question 7</w:t>
      </w:r>
      <w:r w:rsidR="00D327F2" w:rsidRPr="00660F22">
        <w:rPr>
          <w:rFonts w:ascii="Times New Roman" w:hAnsi="Times New Roman" w:cs="Times New Roman"/>
          <w:b/>
          <w:sz w:val="24"/>
          <w:szCs w:val="24"/>
        </w:rPr>
        <w:t xml:space="preserve">. </w:t>
      </w:r>
      <w:r w:rsidR="00D327F2" w:rsidRPr="00660F22">
        <w:rPr>
          <w:rFonts w:ascii="Times New Roman" w:hAnsi="Times New Roman" w:cs="Times New Roman"/>
          <w:sz w:val="24"/>
          <w:szCs w:val="24"/>
        </w:rPr>
        <w:t>What patient and drug related factors should you thin</w:t>
      </w:r>
      <w:r w:rsidR="00F3085D" w:rsidRPr="00660F22">
        <w:rPr>
          <w:rFonts w:ascii="Times New Roman" w:hAnsi="Times New Roman" w:cs="Times New Roman"/>
          <w:sz w:val="24"/>
          <w:szCs w:val="24"/>
        </w:rPr>
        <w:t xml:space="preserve">k about when selecting an ART regimen? </w:t>
      </w:r>
    </w:p>
    <w:p w:rsidR="009C52B6" w:rsidRPr="00660F22" w:rsidRDefault="00287BE0" w:rsidP="008B75D7">
      <w:pPr>
        <w:rPr>
          <w:rFonts w:ascii="Times New Roman" w:hAnsi="Times New Roman" w:cs="Times New Roman"/>
          <w:sz w:val="24"/>
          <w:szCs w:val="24"/>
          <w:u w:val="single"/>
        </w:rPr>
      </w:pPr>
      <w:r>
        <w:rPr>
          <w:rFonts w:ascii="Times New Roman" w:hAnsi="Times New Roman" w:cs="Times New Roman"/>
          <w:sz w:val="24"/>
          <w:szCs w:val="24"/>
          <w:u w:val="single"/>
        </w:rPr>
        <w:t>Twelve</w:t>
      </w:r>
      <w:r w:rsidR="009C52B6" w:rsidRPr="00660F22">
        <w:rPr>
          <w:rFonts w:ascii="Times New Roman" w:hAnsi="Times New Roman" w:cs="Times New Roman"/>
          <w:sz w:val="24"/>
          <w:szCs w:val="24"/>
          <w:u w:val="single"/>
        </w:rPr>
        <w:t xml:space="preserve"> Things to Think About When Selecting Initial Anti-Retroviral Therapy</w:t>
      </w:r>
    </w:p>
    <w:p w:rsidR="00A86442" w:rsidRPr="00660F22" w:rsidRDefault="009C52B6" w:rsidP="008B75D7">
      <w:pPr>
        <w:rPr>
          <w:rFonts w:ascii="Times New Roman" w:hAnsi="Times New Roman" w:cs="Times New Roman"/>
          <w:sz w:val="24"/>
          <w:szCs w:val="24"/>
        </w:rPr>
      </w:pPr>
      <w:r w:rsidRPr="00660F22">
        <w:rPr>
          <w:rFonts w:ascii="Times New Roman" w:hAnsi="Times New Roman" w:cs="Times New Roman"/>
          <w:sz w:val="24"/>
          <w:szCs w:val="24"/>
        </w:rPr>
        <w:t xml:space="preserve">1. </w:t>
      </w:r>
      <w:r w:rsidR="00A86442" w:rsidRPr="00660F22">
        <w:rPr>
          <w:rFonts w:ascii="Times New Roman" w:hAnsi="Times New Roman" w:cs="Times New Roman"/>
          <w:sz w:val="24"/>
          <w:szCs w:val="24"/>
        </w:rPr>
        <w:t xml:space="preserve"> Kidney </w:t>
      </w:r>
      <w:r w:rsidR="00CF448E" w:rsidRPr="00660F22">
        <w:rPr>
          <w:rFonts w:ascii="Times New Roman" w:hAnsi="Times New Roman" w:cs="Times New Roman"/>
          <w:sz w:val="24"/>
          <w:szCs w:val="24"/>
        </w:rPr>
        <w:t>d</w:t>
      </w:r>
      <w:r w:rsidR="00A86442" w:rsidRPr="00660F22">
        <w:rPr>
          <w:rFonts w:ascii="Times New Roman" w:hAnsi="Times New Roman" w:cs="Times New Roman"/>
          <w:sz w:val="24"/>
          <w:szCs w:val="24"/>
        </w:rPr>
        <w:t xml:space="preserve">isease: </w:t>
      </w:r>
      <w:r w:rsidR="00287BE0">
        <w:rPr>
          <w:rFonts w:ascii="Times New Roman" w:hAnsi="Times New Roman" w:cs="Times New Roman"/>
          <w:sz w:val="24"/>
          <w:szCs w:val="24"/>
        </w:rPr>
        <w:t xml:space="preserve">In patients with an </w:t>
      </w:r>
      <w:proofErr w:type="spellStart"/>
      <w:r w:rsidR="00287BE0">
        <w:rPr>
          <w:rFonts w:ascii="Times New Roman" w:hAnsi="Times New Roman" w:cs="Times New Roman"/>
          <w:sz w:val="24"/>
          <w:szCs w:val="24"/>
        </w:rPr>
        <w:t>eGFR</w:t>
      </w:r>
      <w:proofErr w:type="spellEnd"/>
      <w:r w:rsidR="00287BE0">
        <w:rPr>
          <w:rFonts w:ascii="Times New Roman" w:hAnsi="Times New Roman" w:cs="Times New Roman"/>
          <w:sz w:val="24"/>
          <w:szCs w:val="24"/>
        </w:rPr>
        <w:t xml:space="preserve"> less than 60 mL/min,</w:t>
      </w:r>
      <w:r w:rsidR="00271C86" w:rsidRPr="00660F22">
        <w:rPr>
          <w:rFonts w:ascii="Times New Roman" w:hAnsi="Times New Roman" w:cs="Times New Roman"/>
          <w:sz w:val="24"/>
          <w:szCs w:val="24"/>
        </w:rPr>
        <w:t xml:space="preserve"> avoid </w:t>
      </w:r>
      <w:proofErr w:type="spellStart"/>
      <w:r w:rsidR="00271C86" w:rsidRPr="00660F22">
        <w:rPr>
          <w:rFonts w:ascii="Times New Roman" w:hAnsi="Times New Roman" w:cs="Times New Roman"/>
          <w:sz w:val="24"/>
          <w:szCs w:val="24"/>
        </w:rPr>
        <w:t>tenofovir</w:t>
      </w:r>
      <w:proofErr w:type="spellEnd"/>
      <w:r w:rsidR="00271C86" w:rsidRPr="00660F22">
        <w:rPr>
          <w:rFonts w:ascii="Times New Roman" w:hAnsi="Times New Roman" w:cs="Times New Roman"/>
          <w:sz w:val="24"/>
          <w:szCs w:val="24"/>
        </w:rPr>
        <w:t xml:space="preserve"> </w:t>
      </w:r>
      <w:proofErr w:type="spellStart"/>
      <w:r w:rsidR="00007685" w:rsidRPr="00660F22">
        <w:rPr>
          <w:rFonts w:ascii="Times New Roman" w:hAnsi="Times New Roman" w:cs="Times New Roman"/>
          <w:sz w:val="24"/>
          <w:szCs w:val="24"/>
        </w:rPr>
        <w:t>disoproxil</w:t>
      </w:r>
      <w:proofErr w:type="spellEnd"/>
      <w:r w:rsidR="00007685" w:rsidRPr="00660F22">
        <w:rPr>
          <w:rFonts w:ascii="Times New Roman" w:hAnsi="Times New Roman" w:cs="Times New Roman"/>
          <w:sz w:val="24"/>
          <w:szCs w:val="24"/>
        </w:rPr>
        <w:t xml:space="preserve"> fumarate</w:t>
      </w:r>
      <w:r w:rsidR="00271C86" w:rsidRPr="00660F22">
        <w:rPr>
          <w:rFonts w:ascii="Times New Roman" w:hAnsi="Times New Roman" w:cs="Times New Roman"/>
          <w:sz w:val="24"/>
          <w:szCs w:val="24"/>
        </w:rPr>
        <w:t xml:space="preserve">. </w:t>
      </w:r>
      <w:r w:rsidR="00287BE0">
        <w:rPr>
          <w:rFonts w:ascii="Times New Roman" w:hAnsi="Times New Roman" w:cs="Times New Roman"/>
          <w:sz w:val="24"/>
          <w:szCs w:val="24"/>
        </w:rPr>
        <w:t xml:space="preserve">In patients with an </w:t>
      </w:r>
      <w:proofErr w:type="spellStart"/>
      <w:r w:rsidR="00287BE0">
        <w:rPr>
          <w:rFonts w:ascii="Times New Roman" w:hAnsi="Times New Roman" w:cs="Times New Roman"/>
          <w:sz w:val="24"/>
          <w:szCs w:val="24"/>
        </w:rPr>
        <w:t>eGFR</w:t>
      </w:r>
      <w:proofErr w:type="spellEnd"/>
      <w:r w:rsidR="00287BE0">
        <w:rPr>
          <w:rFonts w:ascii="Times New Roman" w:hAnsi="Times New Roman" w:cs="Times New Roman"/>
          <w:sz w:val="24"/>
          <w:szCs w:val="24"/>
        </w:rPr>
        <w:t xml:space="preserve"> less than 30 mL/ min, </w:t>
      </w:r>
      <w:r w:rsidR="00271C86" w:rsidRPr="00660F22">
        <w:rPr>
          <w:rFonts w:ascii="Times New Roman" w:hAnsi="Times New Roman" w:cs="Times New Roman"/>
          <w:sz w:val="24"/>
          <w:szCs w:val="24"/>
        </w:rPr>
        <w:t xml:space="preserve">avoid </w:t>
      </w:r>
      <w:proofErr w:type="spellStart"/>
      <w:r w:rsidR="003D5BDD" w:rsidRPr="00660F22">
        <w:rPr>
          <w:rFonts w:ascii="Times New Roman" w:hAnsi="Times New Roman" w:cs="Times New Roman"/>
          <w:sz w:val="24"/>
          <w:szCs w:val="24"/>
        </w:rPr>
        <w:t>tenofovir</w:t>
      </w:r>
      <w:proofErr w:type="spellEnd"/>
      <w:r w:rsidR="003D5BDD" w:rsidRPr="00660F22">
        <w:rPr>
          <w:rFonts w:ascii="Times New Roman" w:hAnsi="Times New Roman" w:cs="Times New Roman"/>
          <w:sz w:val="24"/>
          <w:szCs w:val="24"/>
        </w:rPr>
        <w:t xml:space="preserve"> </w:t>
      </w:r>
      <w:proofErr w:type="spellStart"/>
      <w:r w:rsidR="003D5BDD" w:rsidRPr="00660F22">
        <w:rPr>
          <w:rFonts w:ascii="Times New Roman" w:hAnsi="Times New Roman" w:cs="Times New Roman"/>
          <w:sz w:val="24"/>
          <w:szCs w:val="24"/>
        </w:rPr>
        <w:t>alafenamide</w:t>
      </w:r>
      <w:proofErr w:type="spellEnd"/>
      <w:r w:rsidR="003D5BDD" w:rsidRPr="00660F22">
        <w:rPr>
          <w:rFonts w:ascii="Times New Roman" w:hAnsi="Times New Roman" w:cs="Times New Roman"/>
          <w:sz w:val="24"/>
          <w:szCs w:val="24"/>
        </w:rPr>
        <w:t xml:space="preserve">. </w:t>
      </w:r>
      <w:proofErr w:type="spellStart"/>
      <w:r w:rsidR="003D5BDD" w:rsidRPr="00660F22">
        <w:rPr>
          <w:rFonts w:ascii="Times New Roman" w:hAnsi="Times New Roman" w:cs="Times New Roman"/>
          <w:sz w:val="24"/>
          <w:szCs w:val="24"/>
        </w:rPr>
        <w:t>Tenofovir</w:t>
      </w:r>
      <w:proofErr w:type="spellEnd"/>
      <w:r w:rsidR="003D5BDD" w:rsidRPr="00660F22">
        <w:rPr>
          <w:rFonts w:ascii="Times New Roman" w:hAnsi="Times New Roman" w:cs="Times New Roman"/>
          <w:sz w:val="24"/>
          <w:szCs w:val="24"/>
        </w:rPr>
        <w:t xml:space="preserve"> is associated with nephrotoxicity. Specifically, declines in GFR, and type 2 renal tubular acidosis</w:t>
      </w:r>
      <w:r w:rsidR="00287BE0">
        <w:rPr>
          <w:rFonts w:ascii="Times New Roman" w:hAnsi="Times New Roman" w:cs="Times New Roman"/>
          <w:sz w:val="24"/>
          <w:szCs w:val="24"/>
        </w:rPr>
        <w:t xml:space="preserve"> with phosphate wasting. The kidney function of patients</w:t>
      </w:r>
      <w:r w:rsidR="003D5BDD" w:rsidRPr="00660F22">
        <w:rPr>
          <w:rFonts w:ascii="Times New Roman" w:hAnsi="Times New Roman" w:cs="Times New Roman"/>
          <w:sz w:val="24"/>
          <w:szCs w:val="24"/>
        </w:rPr>
        <w:t xml:space="preserve"> on </w:t>
      </w:r>
      <w:proofErr w:type="spellStart"/>
      <w:r w:rsidR="003D5BDD" w:rsidRPr="00660F22">
        <w:rPr>
          <w:rFonts w:ascii="Times New Roman" w:hAnsi="Times New Roman" w:cs="Times New Roman"/>
          <w:sz w:val="24"/>
          <w:szCs w:val="24"/>
        </w:rPr>
        <w:t>tenofovir</w:t>
      </w:r>
      <w:proofErr w:type="spellEnd"/>
      <w:r w:rsidR="003D5BDD" w:rsidRPr="00660F22">
        <w:rPr>
          <w:rFonts w:ascii="Times New Roman" w:hAnsi="Times New Roman" w:cs="Times New Roman"/>
          <w:sz w:val="24"/>
          <w:szCs w:val="24"/>
        </w:rPr>
        <w:t xml:space="preserve"> should</w:t>
      </w:r>
      <w:r w:rsidR="00287BE0">
        <w:rPr>
          <w:rFonts w:ascii="Times New Roman" w:hAnsi="Times New Roman" w:cs="Times New Roman"/>
          <w:sz w:val="24"/>
          <w:szCs w:val="24"/>
        </w:rPr>
        <w:t xml:space="preserve"> be monitored with a baseline creatinine, creatinine 4 weeks after medication initiation, and then creatinine every </w:t>
      </w:r>
      <w:r w:rsidR="003D5BDD" w:rsidRPr="00660F22">
        <w:rPr>
          <w:rFonts w:ascii="Times New Roman" w:hAnsi="Times New Roman" w:cs="Times New Roman"/>
          <w:sz w:val="24"/>
          <w:szCs w:val="24"/>
        </w:rPr>
        <w:t xml:space="preserve">3 months thereafter. Patients on </w:t>
      </w:r>
      <w:proofErr w:type="spellStart"/>
      <w:r w:rsidR="003D5BDD" w:rsidRPr="00660F22">
        <w:rPr>
          <w:rFonts w:ascii="Times New Roman" w:hAnsi="Times New Roman" w:cs="Times New Roman"/>
          <w:sz w:val="24"/>
          <w:szCs w:val="24"/>
        </w:rPr>
        <w:t>tenofovir</w:t>
      </w:r>
      <w:proofErr w:type="spellEnd"/>
      <w:r w:rsidR="003D5BDD" w:rsidRPr="00660F22">
        <w:rPr>
          <w:rFonts w:ascii="Times New Roman" w:hAnsi="Times New Roman" w:cs="Times New Roman"/>
          <w:sz w:val="24"/>
          <w:szCs w:val="24"/>
        </w:rPr>
        <w:t xml:space="preserve"> should also be monit</w:t>
      </w:r>
      <w:r w:rsidR="00287BE0">
        <w:rPr>
          <w:rFonts w:ascii="Times New Roman" w:hAnsi="Times New Roman" w:cs="Times New Roman"/>
          <w:sz w:val="24"/>
          <w:szCs w:val="24"/>
        </w:rPr>
        <w:t xml:space="preserve">ored with baseline urine analysis, and then a urinalysis every 6 </w:t>
      </w:r>
      <w:r w:rsidR="003D5BDD" w:rsidRPr="00660F22">
        <w:rPr>
          <w:rFonts w:ascii="Times New Roman" w:hAnsi="Times New Roman" w:cs="Times New Roman"/>
          <w:sz w:val="24"/>
          <w:szCs w:val="24"/>
        </w:rPr>
        <w:t xml:space="preserve">months </w:t>
      </w:r>
      <w:r w:rsidR="00287BE0">
        <w:rPr>
          <w:rFonts w:ascii="Times New Roman" w:hAnsi="Times New Roman" w:cs="Times New Roman"/>
          <w:sz w:val="24"/>
          <w:szCs w:val="24"/>
        </w:rPr>
        <w:t>thereafter to l</w:t>
      </w:r>
      <w:r w:rsidRPr="00660F22">
        <w:rPr>
          <w:rFonts w:ascii="Times New Roman" w:hAnsi="Times New Roman" w:cs="Times New Roman"/>
          <w:sz w:val="24"/>
          <w:szCs w:val="24"/>
        </w:rPr>
        <w:t>ook for proteinuria.</w:t>
      </w:r>
    </w:p>
    <w:p w:rsidR="009C52B6" w:rsidRPr="00660F22" w:rsidRDefault="009C52B6" w:rsidP="009C52B6">
      <w:pPr>
        <w:rPr>
          <w:rFonts w:ascii="Times New Roman" w:hAnsi="Times New Roman" w:cs="Times New Roman"/>
          <w:sz w:val="24"/>
          <w:szCs w:val="24"/>
        </w:rPr>
      </w:pPr>
      <w:r w:rsidRPr="00660F22">
        <w:rPr>
          <w:rFonts w:ascii="Times New Roman" w:hAnsi="Times New Roman" w:cs="Times New Roman"/>
          <w:sz w:val="24"/>
          <w:szCs w:val="24"/>
        </w:rPr>
        <w:t xml:space="preserve">2. </w:t>
      </w:r>
      <w:r w:rsidR="00A86442" w:rsidRPr="00660F22">
        <w:rPr>
          <w:rFonts w:ascii="Times New Roman" w:hAnsi="Times New Roman" w:cs="Times New Roman"/>
          <w:sz w:val="24"/>
          <w:szCs w:val="24"/>
        </w:rPr>
        <w:t xml:space="preserve">Osteoporosis: </w:t>
      </w:r>
      <w:proofErr w:type="spellStart"/>
      <w:r w:rsidR="00287BE0">
        <w:rPr>
          <w:rFonts w:ascii="Times New Roman" w:hAnsi="Times New Roman" w:cs="Times New Roman"/>
          <w:sz w:val="24"/>
          <w:szCs w:val="24"/>
        </w:rPr>
        <w:t>T</w:t>
      </w:r>
      <w:r w:rsidR="00271C86" w:rsidRPr="00660F22">
        <w:rPr>
          <w:rFonts w:ascii="Times New Roman" w:hAnsi="Times New Roman" w:cs="Times New Roman"/>
          <w:sz w:val="24"/>
          <w:szCs w:val="24"/>
        </w:rPr>
        <w:t>enofovir</w:t>
      </w:r>
      <w:proofErr w:type="spellEnd"/>
      <w:r w:rsidR="00271C86" w:rsidRPr="00660F22">
        <w:rPr>
          <w:rFonts w:ascii="Times New Roman" w:hAnsi="Times New Roman" w:cs="Times New Roman"/>
          <w:sz w:val="24"/>
          <w:szCs w:val="24"/>
        </w:rPr>
        <w:t xml:space="preserve"> </w:t>
      </w:r>
      <w:proofErr w:type="spellStart"/>
      <w:r w:rsidR="00007685" w:rsidRPr="00660F22">
        <w:rPr>
          <w:rFonts w:ascii="Times New Roman" w:hAnsi="Times New Roman" w:cs="Times New Roman"/>
          <w:sz w:val="24"/>
          <w:szCs w:val="24"/>
        </w:rPr>
        <w:t>disoproxil</w:t>
      </w:r>
      <w:proofErr w:type="spellEnd"/>
      <w:r w:rsidR="00007685" w:rsidRPr="00660F22">
        <w:rPr>
          <w:rFonts w:ascii="Times New Roman" w:hAnsi="Times New Roman" w:cs="Times New Roman"/>
          <w:sz w:val="24"/>
          <w:szCs w:val="24"/>
        </w:rPr>
        <w:t xml:space="preserve"> fumarate</w:t>
      </w:r>
      <w:r w:rsidR="00287BE0">
        <w:rPr>
          <w:rFonts w:ascii="Times New Roman" w:hAnsi="Times New Roman" w:cs="Times New Roman"/>
          <w:sz w:val="24"/>
          <w:szCs w:val="24"/>
        </w:rPr>
        <w:t xml:space="preserve"> should be avoided in patients with a diagnosis of osteoporosis</w:t>
      </w:r>
      <w:r w:rsidR="003D5BDD" w:rsidRPr="00660F22">
        <w:rPr>
          <w:rFonts w:ascii="Times New Roman" w:hAnsi="Times New Roman" w:cs="Times New Roman"/>
          <w:sz w:val="24"/>
          <w:szCs w:val="24"/>
        </w:rPr>
        <w:t xml:space="preserve">, as it </w:t>
      </w:r>
      <w:r w:rsidR="00287BE0">
        <w:rPr>
          <w:rFonts w:ascii="Times New Roman" w:hAnsi="Times New Roman" w:cs="Times New Roman"/>
          <w:sz w:val="24"/>
          <w:szCs w:val="24"/>
        </w:rPr>
        <w:t xml:space="preserve">has been shown to </w:t>
      </w:r>
      <w:r w:rsidR="003D5BDD" w:rsidRPr="00660F22">
        <w:rPr>
          <w:rFonts w:ascii="Times New Roman" w:hAnsi="Times New Roman" w:cs="Times New Roman"/>
          <w:sz w:val="24"/>
          <w:szCs w:val="24"/>
        </w:rPr>
        <w:t>acc</w:t>
      </w:r>
      <w:r w:rsidR="00287BE0">
        <w:rPr>
          <w:rFonts w:ascii="Times New Roman" w:hAnsi="Times New Roman" w:cs="Times New Roman"/>
          <w:sz w:val="24"/>
          <w:szCs w:val="24"/>
        </w:rPr>
        <w:t>elerate</w:t>
      </w:r>
      <w:r w:rsidRPr="00660F22">
        <w:rPr>
          <w:rFonts w:ascii="Times New Roman" w:hAnsi="Times New Roman" w:cs="Times New Roman"/>
          <w:sz w:val="24"/>
          <w:szCs w:val="24"/>
        </w:rPr>
        <w:t xml:space="preserve"> bone demineralization.</w:t>
      </w:r>
    </w:p>
    <w:p w:rsidR="00D327F2" w:rsidRPr="00660F22" w:rsidRDefault="009C52B6" w:rsidP="009C52B6">
      <w:pPr>
        <w:rPr>
          <w:rFonts w:ascii="Times New Roman" w:hAnsi="Times New Roman" w:cs="Times New Roman"/>
          <w:sz w:val="24"/>
          <w:szCs w:val="24"/>
        </w:rPr>
      </w:pPr>
      <w:r w:rsidRPr="00660F22">
        <w:rPr>
          <w:rFonts w:ascii="Times New Roman" w:hAnsi="Times New Roman" w:cs="Times New Roman"/>
          <w:sz w:val="24"/>
          <w:szCs w:val="24"/>
        </w:rPr>
        <w:t xml:space="preserve">3. </w:t>
      </w:r>
      <w:r w:rsidR="00476675">
        <w:rPr>
          <w:rFonts w:ascii="Times New Roman" w:hAnsi="Times New Roman" w:cs="Times New Roman"/>
          <w:sz w:val="24"/>
          <w:szCs w:val="24"/>
        </w:rPr>
        <w:t xml:space="preserve"> Hyperlipidemia: A</w:t>
      </w:r>
      <w:r w:rsidR="00476675" w:rsidRPr="00660F22">
        <w:rPr>
          <w:rFonts w:ascii="Times New Roman" w:hAnsi="Times New Roman" w:cs="Times New Roman"/>
          <w:sz w:val="24"/>
          <w:szCs w:val="24"/>
        </w:rPr>
        <w:t xml:space="preserve">void </w:t>
      </w:r>
      <w:r w:rsidR="00476675">
        <w:rPr>
          <w:rFonts w:ascii="Times New Roman" w:hAnsi="Times New Roman" w:cs="Times New Roman"/>
          <w:sz w:val="24"/>
          <w:szCs w:val="24"/>
        </w:rPr>
        <w:t xml:space="preserve">the use of </w:t>
      </w:r>
      <w:r w:rsidR="00007685" w:rsidRPr="00660F22">
        <w:rPr>
          <w:rFonts w:ascii="Times New Roman" w:hAnsi="Times New Roman" w:cs="Times New Roman"/>
          <w:sz w:val="24"/>
          <w:szCs w:val="24"/>
        </w:rPr>
        <w:t>protease inhibitors</w:t>
      </w:r>
      <w:r w:rsidR="00287BE0">
        <w:rPr>
          <w:rFonts w:ascii="Times New Roman" w:hAnsi="Times New Roman" w:cs="Times New Roman"/>
          <w:sz w:val="24"/>
          <w:szCs w:val="24"/>
        </w:rPr>
        <w:t xml:space="preserve"> in patients with a diagnosis of hyperlipidemia. </w:t>
      </w:r>
      <w:proofErr w:type="spellStart"/>
      <w:r w:rsidR="00287BE0">
        <w:rPr>
          <w:rFonts w:ascii="Times New Roman" w:hAnsi="Times New Roman" w:cs="Times New Roman"/>
          <w:sz w:val="24"/>
          <w:szCs w:val="24"/>
        </w:rPr>
        <w:t>Tenofovir</w:t>
      </w:r>
      <w:proofErr w:type="spellEnd"/>
      <w:r w:rsidR="00287BE0">
        <w:rPr>
          <w:rFonts w:ascii="Times New Roman" w:hAnsi="Times New Roman" w:cs="Times New Roman"/>
          <w:sz w:val="24"/>
          <w:szCs w:val="24"/>
        </w:rPr>
        <w:t xml:space="preserve"> </w:t>
      </w:r>
      <w:proofErr w:type="spellStart"/>
      <w:r w:rsidR="00287BE0">
        <w:rPr>
          <w:rFonts w:ascii="Times New Roman" w:hAnsi="Times New Roman" w:cs="Times New Roman"/>
          <w:sz w:val="24"/>
          <w:szCs w:val="24"/>
        </w:rPr>
        <w:t>disoproxil</w:t>
      </w:r>
      <w:proofErr w:type="spellEnd"/>
      <w:r w:rsidR="00287BE0">
        <w:rPr>
          <w:rFonts w:ascii="Times New Roman" w:hAnsi="Times New Roman" w:cs="Times New Roman"/>
          <w:sz w:val="24"/>
          <w:szCs w:val="24"/>
        </w:rPr>
        <w:t xml:space="preserve"> fumarate</w:t>
      </w:r>
      <w:r w:rsidR="00476675">
        <w:rPr>
          <w:rFonts w:ascii="Times New Roman" w:hAnsi="Times New Roman" w:cs="Times New Roman"/>
          <w:sz w:val="24"/>
          <w:szCs w:val="24"/>
        </w:rPr>
        <w:t>, however,</w:t>
      </w:r>
      <w:r w:rsidR="00287BE0">
        <w:rPr>
          <w:rFonts w:ascii="Times New Roman" w:hAnsi="Times New Roman" w:cs="Times New Roman"/>
          <w:sz w:val="24"/>
          <w:szCs w:val="24"/>
        </w:rPr>
        <w:t xml:space="preserve"> has a favorable impact on lipid profile. </w:t>
      </w:r>
    </w:p>
    <w:p w:rsidR="00007685" w:rsidRPr="00660F22" w:rsidRDefault="009C52B6" w:rsidP="00D327F2">
      <w:pPr>
        <w:tabs>
          <w:tab w:val="left" w:pos="1785"/>
        </w:tabs>
        <w:rPr>
          <w:rFonts w:ascii="Times New Roman" w:hAnsi="Times New Roman" w:cs="Times New Roman"/>
          <w:sz w:val="24"/>
          <w:szCs w:val="24"/>
        </w:rPr>
      </w:pPr>
      <w:r w:rsidRPr="00660F22">
        <w:rPr>
          <w:rFonts w:ascii="Times New Roman" w:hAnsi="Times New Roman" w:cs="Times New Roman"/>
          <w:sz w:val="24"/>
          <w:szCs w:val="24"/>
        </w:rPr>
        <w:t xml:space="preserve">4. </w:t>
      </w:r>
      <w:r w:rsidR="00007685" w:rsidRPr="00660F22">
        <w:rPr>
          <w:rFonts w:ascii="Times New Roman" w:hAnsi="Times New Roman" w:cs="Times New Roman"/>
          <w:sz w:val="24"/>
          <w:szCs w:val="24"/>
        </w:rPr>
        <w:t>Structur</w:t>
      </w:r>
      <w:r w:rsidR="00476675">
        <w:rPr>
          <w:rFonts w:ascii="Times New Roman" w:hAnsi="Times New Roman" w:cs="Times New Roman"/>
          <w:sz w:val="24"/>
          <w:szCs w:val="24"/>
        </w:rPr>
        <w:t xml:space="preserve">al heart disease: Avoid the use of </w:t>
      </w:r>
      <w:proofErr w:type="spellStart"/>
      <w:r w:rsidR="00476675">
        <w:rPr>
          <w:rFonts w:ascii="Times New Roman" w:hAnsi="Times New Roman" w:cs="Times New Roman"/>
          <w:sz w:val="24"/>
          <w:szCs w:val="24"/>
        </w:rPr>
        <w:t>abacavir</w:t>
      </w:r>
      <w:proofErr w:type="spellEnd"/>
      <w:r w:rsidR="00476675">
        <w:rPr>
          <w:rFonts w:ascii="Times New Roman" w:hAnsi="Times New Roman" w:cs="Times New Roman"/>
          <w:sz w:val="24"/>
          <w:szCs w:val="24"/>
        </w:rPr>
        <w:t xml:space="preserve"> in patients with structural heart disease. </w:t>
      </w:r>
    </w:p>
    <w:p w:rsidR="00271C86" w:rsidRPr="00660F22" w:rsidRDefault="009C52B6" w:rsidP="00271C86">
      <w:pPr>
        <w:tabs>
          <w:tab w:val="left" w:pos="1110"/>
          <w:tab w:val="left" w:pos="1785"/>
        </w:tabs>
        <w:rPr>
          <w:rFonts w:ascii="Times New Roman" w:hAnsi="Times New Roman" w:cs="Times New Roman"/>
          <w:sz w:val="24"/>
          <w:szCs w:val="24"/>
        </w:rPr>
      </w:pPr>
      <w:r w:rsidRPr="00660F22">
        <w:rPr>
          <w:rFonts w:ascii="Times New Roman" w:hAnsi="Times New Roman" w:cs="Times New Roman"/>
          <w:sz w:val="24"/>
          <w:szCs w:val="24"/>
        </w:rPr>
        <w:t xml:space="preserve">5. </w:t>
      </w:r>
      <w:r w:rsidR="00CF448E" w:rsidRPr="00660F22">
        <w:rPr>
          <w:rFonts w:ascii="Times New Roman" w:hAnsi="Times New Roman" w:cs="Times New Roman"/>
          <w:sz w:val="24"/>
          <w:szCs w:val="24"/>
        </w:rPr>
        <w:t xml:space="preserve">Cardiac </w:t>
      </w:r>
      <w:proofErr w:type="spellStart"/>
      <w:r w:rsidR="00271C86" w:rsidRPr="00660F22">
        <w:rPr>
          <w:rFonts w:ascii="Times New Roman" w:hAnsi="Times New Roman" w:cs="Times New Roman"/>
          <w:sz w:val="24"/>
          <w:szCs w:val="24"/>
        </w:rPr>
        <w:t>QTc</w:t>
      </w:r>
      <w:proofErr w:type="spellEnd"/>
      <w:r w:rsidR="00271C86" w:rsidRPr="00660F22">
        <w:rPr>
          <w:rFonts w:ascii="Times New Roman" w:hAnsi="Times New Roman" w:cs="Times New Roman"/>
          <w:sz w:val="24"/>
          <w:szCs w:val="24"/>
        </w:rPr>
        <w:t xml:space="preserve">: </w:t>
      </w:r>
      <w:r w:rsidR="00476675">
        <w:rPr>
          <w:rFonts w:ascii="Times New Roman" w:hAnsi="Times New Roman" w:cs="Times New Roman"/>
          <w:sz w:val="24"/>
          <w:szCs w:val="24"/>
        </w:rPr>
        <w:t xml:space="preserve">Avoid </w:t>
      </w:r>
      <w:proofErr w:type="spellStart"/>
      <w:r w:rsidR="00CF448E" w:rsidRPr="00660F22">
        <w:rPr>
          <w:rFonts w:ascii="Times New Roman" w:hAnsi="Times New Roman" w:cs="Times New Roman"/>
          <w:sz w:val="24"/>
          <w:szCs w:val="24"/>
        </w:rPr>
        <w:t>efavirenz</w:t>
      </w:r>
      <w:proofErr w:type="spellEnd"/>
      <w:r w:rsidR="00476675">
        <w:rPr>
          <w:rFonts w:ascii="Times New Roman" w:hAnsi="Times New Roman" w:cs="Times New Roman"/>
          <w:sz w:val="24"/>
          <w:szCs w:val="24"/>
        </w:rPr>
        <w:t xml:space="preserve"> and </w:t>
      </w:r>
      <w:proofErr w:type="spellStart"/>
      <w:r w:rsidR="00476675">
        <w:rPr>
          <w:rFonts w:ascii="Times New Roman" w:hAnsi="Times New Roman" w:cs="Times New Roman"/>
          <w:sz w:val="24"/>
          <w:szCs w:val="24"/>
        </w:rPr>
        <w:t>rilpiverine</w:t>
      </w:r>
      <w:proofErr w:type="spellEnd"/>
      <w:r w:rsidR="00476675">
        <w:rPr>
          <w:rFonts w:ascii="Times New Roman" w:hAnsi="Times New Roman" w:cs="Times New Roman"/>
          <w:sz w:val="24"/>
          <w:szCs w:val="24"/>
        </w:rPr>
        <w:t xml:space="preserve"> in patients with long</w:t>
      </w:r>
      <w:r w:rsidR="00271C86" w:rsidRPr="00660F22">
        <w:rPr>
          <w:rFonts w:ascii="Times New Roman" w:hAnsi="Times New Roman" w:cs="Times New Roman"/>
          <w:sz w:val="24"/>
          <w:szCs w:val="24"/>
        </w:rPr>
        <w:t xml:space="preserve"> </w:t>
      </w:r>
      <w:proofErr w:type="spellStart"/>
      <w:r w:rsidR="00271C86" w:rsidRPr="00660F22">
        <w:rPr>
          <w:rFonts w:ascii="Times New Roman" w:hAnsi="Times New Roman" w:cs="Times New Roman"/>
          <w:sz w:val="24"/>
          <w:szCs w:val="24"/>
        </w:rPr>
        <w:t>QTc</w:t>
      </w:r>
      <w:proofErr w:type="spellEnd"/>
      <w:r w:rsidR="00476675">
        <w:rPr>
          <w:rFonts w:ascii="Times New Roman" w:hAnsi="Times New Roman" w:cs="Times New Roman"/>
          <w:sz w:val="24"/>
          <w:szCs w:val="24"/>
        </w:rPr>
        <w:t xml:space="preserve"> intervals, as these drugs are known to prolong the cardiac </w:t>
      </w:r>
      <w:proofErr w:type="spellStart"/>
      <w:r w:rsidR="00476675">
        <w:rPr>
          <w:rFonts w:ascii="Times New Roman" w:hAnsi="Times New Roman" w:cs="Times New Roman"/>
          <w:sz w:val="24"/>
          <w:szCs w:val="24"/>
        </w:rPr>
        <w:t>QTc</w:t>
      </w:r>
      <w:proofErr w:type="spellEnd"/>
      <w:r w:rsidR="00476675">
        <w:rPr>
          <w:rFonts w:ascii="Times New Roman" w:hAnsi="Times New Roman" w:cs="Times New Roman"/>
          <w:sz w:val="24"/>
          <w:szCs w:val="24"/>
        </w:rPr>
        <w:t xml:space="preserve">. </w:t>
      </w:r>
    </w:p>
    <w:p w:rsidR="009C52B6" w:rsidRPr="00660F22" w:rsidRDefault="00476675" w:rsidP="009C52B6">
      <w:pPr>
        <w:tabs>
          <w:tab w:val="left" w:pos="1110"/>
        </w:tabs>
        <w:rPr>
          <w:rFonts w:ascii="Times New Roman" w:hAnsi="Times New Roman" w:cs="Times New Roman"/>
          <w:sz w:val="24"/>
          <w:szCs w:val="24"/>
        </w:rPr>
      </w:pPr>
      <w:r>
        <w:rPr>
          <w:rFonts w:ascii="Times New Roman" w:hAnsi="Times New Roman" w:cs="Times New Roman"/>
          <w:sz w:val="24"/>
          <w:szCs w:val="24"/>
        </w:rPr>
        <w:t xml:space="preserve">6. HLA-B5701 Allele: </w:t>
      </w:r>
      <w:r w:rsidR="006B5A29">
        <w:rPr>
          <w:rFonts w:ascii="Times New Roman" w:hAnsi="Times New Roman" w:cs="Times New Roman"/>
          <w:sz w:val="24"/>
          <w:szCs w:val="24"/>
        </w:rPr>
        <w:t xml:space="preserve">Avoid </w:t>
      </w:r>
      <w:proofErr w:type="spellStart"/>
      <w:r w:rsidR="006B5A29">
        <w:rPr>
          <w:rFonts w:ascii="Times New Roman" w:hAnsi="Times New Roman" w:cs="Times New Roman"/>
          <w:sz w:val="24"/>
          <w:szCs w:val="24"/>
        </w:rPr>
        <w:t>abacavir</w:t>
      </w:r>
      <w:proofErr w:type="spellEnd"/>
      <w:r w:rsidR="006B5A29">
        <w:rPr>
          <w:rFonts w:ascii="Times New Roman" w:hAnsi="Times New Roman" w:cs="Times New Roman"/>
          <w:sz w:val="24"/>
          <w:szCs w:val="24"/>
        </w:rPr>
        <w:t xml:space="preserve"> in patients who test positive for the presence of the HLA-B5701 allele. </w:t>
      </w:r>
      <w:r>
        <w:rPr>
          <w:rFonts w:ascii="Times New Roman" w:hAnsi="Times New Roman" w:cs="Times New Roman"/>
          <w:sz w:val="24"/>
          <w:szCs w:val="24"/>
        </w:rPr>
        <w:t>P</w:t>
      </w:r>
      <w:r w:rsidR="006B5A29">
        <w:rPr>
          <w:rFonts w:ascii="Times New Roman" w:hAnsi="Times New Roman" w:cs="Times New Roman"/>
          <w:sz w:val="24"/>
          <w:szCs w:val="24"/>
        </w:rPr>
        <w:t>resence of this</w:t>
      </w:r>
      <w:r w:rsidR="009C52B6" w:rsidRPr="00660F22">
        <w:rPr>
          <w:rFonts w:ascii="Times New Roman" w:hAnsi="Times New Roman" w:cs="Times New Roman"/>
          <w:sz w:val="24"/>
          <w:szCs w:val="24"/>
        </w:rPr>
        <w:t xml:space="preserve"> all</w:t>
      </w:r>
      <w:r w:rsidR="006B5A29">
        <w:rPr>
          <w:rFonts w:ascii="Times New Roman" w:hAnsi="Times New Roman" w:cs="Times New Roman"/>
          <w:sz w:val="24"/>
          <w:szCs w:val="24"/>
        </w:rPr>
        <w:t xml:space="preserve">ele is strongly associated with a </w:t>
      </w:r>
      <w:r w:rsidR="009C52B6" w:rsidRPr="00660F22">
        <w:rPr>
          <w:rFonts w:ascii="Times New Roman" w:hAnsi="Times New Roman" w:cs="Times New Roman"/>
          <w:sz w:val="24"/>
          <w:szCs w:val="24"/>
        </w:rPr>
        <w:t xml:space="preserve">potentially life-threatening hypersensitivity </w:t>
      </w:r>
      <w:r>
        <w:rPr>
          <w:rFonts w:ascii="Times New Roman" w:hAnsi="Times New Roman" w:cs="Times New Roman"/>
          <w:sz w:val="24"/>
          <w:szCs w:val="24"/>
        </w:rPr>
        <w:t xml:space="preserve">reaction to </w:t>
      </w:r>
      <w:proofErr w:type="spellStart"/>
      <w:r>
        <w:rPr>
          <w:rFonts w:ascii="Times New Roman" w:hAnsi="Times New Roman" w:cs="Times New Roman"/>
          <w:sz w:val="24"/>
          <w:szCs w:val="24"/>
        </w:rPr>
        <w:t>abacavir</w:t>
      </w:r>
      <w:proofErr w:type="spellEnd"/>
      <w:r>
        <w:rPr>
          <w:rFonts w:ascii="Times New Roman" w:hAnsi="Times New Roman" w:cs="Times New Roman"/>
          <w:sz w:val="24"/>
          <w:szCs w:val="24"/>
        </w:rPr>
        <w:t xml:space="preserve">. </w:t>
      </w:r>
    </w:p>
    <w:p w:rsidR="00271C86" w:rsidRPr="00660F22" w:rsidRDefault="009C52B6" w:rsidP="00271C86">
      <w:pPr>
        <w:tabs>
          <w:tab w:val="left" w:pos="1110"/>
        </w:tabs>
        <w:rPr>
          <w:rFonts w:ascii="Times New Roman" w:hAnsi="Times New Roman" w:cs="Times New Roman"/>
          <w:sz w:val="24"/>
          <w:szCs w:val="24"/>
        </w:rPr>
      </w:pPr>
      <w:r w:rsidRPr="00660F22">
        <w:rPr>
          <w:rFonts w:ascii="Times New Roman" w:hAnsi="Times New Roman" w:cs="Times New Roman"/>
          <w:sz w:val="24"/>
          <w:szCs w:val="24"/>
        </w:rPr>
        <w:t xml:space="preserve">7. </w:t>
      </w:r>
      <w:r w:rsidR="00CF448E" w:rsidRPr="00660F22">
        <w:rPr>
          <w:rFonts w:ascii="Times New Roman" w:hAnsi="Times New Roman" w:cs="Times New Roman"/>
          <w:sz w:val="24"/>
          <w:szCs w:val="24"/>
        </w:rPr>
        <w:t xml:space="preserve">Psychiatric illness: </w:t>
      </w:r>
      <w:r w:rsidR="006B5A29">
        <w:rPr>
          <w:rFonts w:ascii="Times New Roman" w:hAnsi="Times New Roman" w:cs="Times New Roman"/>
          <w:sz w:val="24"/>
          <w:szCs w:val="24"/>
        </w:rPr>
        <w:t xml:space="preserve">Avoid </w:t>
      </w:r>
      <w:proofErr w:type="spellStart"/>
      <w:r w:rsidR="006B5A29">
        <w:rPr>
          <w:rFonts w:ascii="Times New Roman" w:hAnsi="Times New Roman" w:cs="Times New Roman"/>
          <w:sz w:val="24"/>
          <w:szCs w:val="24"/>
        </w:rPr>
        <w:t>efaverenz</w:t>
      </w:r>
      <w:proofErr w:type="spellEnd"/>
      <w:r w:rsidR="006B5A29">
        <w:rPr>
          <w:rFonts w:ascii="Times New Roman" w:hAnsi="Times New Roman" w:cs="Times New Roman"/>
          <w:sz w:val="24"/>
          <w:szCs w:val="24"/>
        </w:rPr>
        <w:t xml:space="preserve"> and </w:t>
      </w:r>
      <w:proofErr w:type="spellStart"/>
      <w:r w:rsidR="006B5A29">
        <w:rPr>
          <w:rFonts w:ascii="Times New Roman" w:hAnsi="Times New Roman" w:cs="Times New Roman"/>
          <w:sz w:val="24"/>
          <w:szCs w:val="24"/>
        </w:rPr>
        <w:t>rilpivirine</w:t>
      </w:r>
      <w:proofErr w:type="spellEnd"/>
      <w:r w:rsidR="006B5A29">
        <w:rPr>
          <w:rFonts w:ascii="Times New Roman" w:hAnsi="Times New Roman" w:cs="Times New Roman"/>
          <w:sz w:val="24"/>
          <w:szCs w:val="24"/>
        </w:rPr>
        <w:t xml:space="preserve"> in patients who struggle with psychosis, or other severe psychiatric illnesses. </w:t>
      </w:r>
      <w:proofErr w:type="spellStart"/>
      <w:r w:rsidR="006B5A29">
        <w:rPr>
          <w:rFonts w:ascii="Times New Roman" w:hAnsi="Times New Roman" w:cs="Times New Roman"/>
          <w:sz w:val="24"/>
          <w:szCs w:val="24"/>
        </w:rPr>
        <w:t>E</w:t>
      </w:r>
      <w:r w:rsidR="00CF448E" w:rsidRPr="00660F22">
        <w:rPr>
          <w:rFonts w:ascii="Times New Roman" w:hAnsi="Times New Roman" w:cs="Times New Roman"/>
          <w:sz w:val="24"/>
          <w:szCs w:val="24"/>
        </w:rPr>
        <w:t>favirenz</w:t>
      </w:r>
      <w:proofErr w:type="spellEnd"/>
      <w:r w:rsidR="00271C86" w:rsidRPr="00660F22">
        <w:rPr>
          <w:rFonts w:ascii="Times New Roman" w:hAnsi="Times New Roman" w:cs="Times New Roman"/>
          <w:sz w:val="24"/>
          <w:szCs w:val="24"/>
        </w:rPr>
        <w:t xml:space="preserve"> and </w:t>
      </w:r>
      <w:proofErr w:type="spellStart"/>
      <w:r w:rsidR="00271C86" w:rsidRPr="00660F22">
        <w:rPr>
          <w:rFonts w:ascii="Times New Roman" w:hAnsi="Times New Roman" w:cs="Times New Roman"/>
          <w:sz w:val="24"/>
          <w:szCs w:val="24"/>
        </w:rPr>
        <w:t>rilpiverine</w:t>
      </w:r>
      <w:proofErr w:type="spellEnd"/>
      <w:r w:rsidR="00271C86" w:rsidRPr="00660F22">
        <w:rPr>
          <w:rFonts w:ascii="Times New Roman" w:hAnsi="Times New Roman" w:cs="Times New Roman"/>
          <w:sz w:val="24"/>
          <w:szCs w:val="24"/>
        </w:rPr>
        <w:t xml:space="preserve"> have been associated with worsening psychiatric symptoms</w:t>
      </w:r>
      <w:r w:rsidR="006B5A29">
        <w:rPr>
          <w:rFonts w:ascii="Times New Roman" w:hAnsi="Times New Roman" w:cs="Times New Roman"/>
          <w:sz w:val="24"/>
          <w:szCs w:val="24"/>
        </w:rPr>
        <w:t xml:space="preserve">. </w:t>
      </w:r>
    </w:p>
    <w:p w:rsidR="006B5A29" w:rsidRDefault="009C52B6" w:rsidP="006B5A29">
      <w:pPr>
        <w:tabs>
          <w:tab w:val="left" w:pos="1110"/>
        </w:tabs>
        <w:rPr>
          <w:rFonts w:ascii="Times New Roman" w:hAnsi="Times New Roman" w:cs="Times New Roman"/>
          <w:sz w:val="24"/>
          <w:szCs w:val="24"/>
        </w:rPr>
      </w:pPr>
      <w:r w:rsidRPr="00660F22">
        <w:rPr>
          <w:rFonts w:ascii="Times New Roman" w:hAnsi="Times New Roman" w:cs="Times New Roman"/>
          <w:sz w:val="24"/>
          <w:szCs w:val="24"/>
        </w:rPr>
        <w:t>8.</w:t>
      </w:r>
      <w:r w:rsidR="00271C86" w:rsidRPr="00660F22">
        <w:rPr>
          <w:rFonts w:ascii="Times New Roman" w:hAnsi="Times New Roman" w:cs="Times New Roman"/>
          <w:sz w:val="24"/>
          <w:szCs w:val="24"/>
        </w:rPr>
        <w:t xml:space="preserve"> </w:t>
      </w:r>
      <w:r w:rsidR="00CF448E" w:rsidRPr="00660F22">
        <w:rPr>
          <w:rFonts w:ascii="Times New Roman" w:hAnsi="Times New Roman" w:cs="Times New Roman"/>
          <w:sz w:val="24"/>
          <w:szCs w:val="24"/>
        </w:rPr>
        <w:t>Resistance m</w:t>
      </w:r>
      <w:r w:rsidR="00271C86" w:rsidRPr="00660F22">
        <w:rPr>
          <w:rFonts w:ascii="Times New Roman" w:hAnsi="Times New Roman" w:cs="Times New Roman"/>
          <w:sz w:val="24"/>
          <w:szCs w:val="24"/>
        </w:rPr>
        <w:t xml:space="preserve">utations: </w:t>
      </w:r>
      <w:r w:rsidR="006B5A29">
        <w:rPr>
          <w:rFonts w:ascii="Times New Roman" w:hAnsi="Times New Roman" w:cs="Times New Roman"/>
          <w:sz w:val="24"/>
          <w:szCs w:val="24"/>
        </w:rPr>
        <w:t xml:space="preserve">In patients without an available genotype </w:t>
      </w:r>
      <w:r w:rsidR="00CF448E" w:rsidRPr="00660F22">
        <w:rPr>
          <w:rFonts w:ascii="Times New Roman" w:hAnsi="Times New Roman" w:cs="Times New Roman"/>
          <w:sz w:val="24"/>
          <w:szCs w:val="24"/>
        </w:rPr>
        <w:t>at the time of ART initiation</w:t>
      </w:r>
      <w:r w:rsidR="00271C86" w:rsidRPr="00660F22">
        <w:rPr>
          <w:rFonts w:ascii="Times New Roman" w:hAnsi="Times New Roman" w:cs="Times New Roman"/>
          <w:sz w:val="24"/>
          <w:szCs w:val="24"/>
        </w:rPr>
        <w:t xml:space="preserve">, choose a regimen </w:t>
      </w:r>
      <w:r w:rsidR="006B5A29">
        <w:rPr>
          <w:rFonts w:ascii="Times New Roman" w:hAnsi="Times New Roman" w:cs="Times New Roman"/>
          <w:sz w:val="24"/>
          <w:szCs w:val="24"/>
        </w:rPr>
        <w:t>known to have a high barrier to the development of resistance mutations. The protease inhibitors (</w:t>
      </w:r>
      <w:proofErr w:type="spellStart"/>
      <w:r w:rsidR="006B5A29">
        <w:rPr>
          <w:rFonts w:ascii="Times New Roman" w:hAnsi="Times New Roman" w:cs="Times New Roman"/>
          <w:sz w:val="24"/>
          <w:szCs w:val="24"/>
        </w:rPr>
        <w:t>darunavir</w:t>
      </w:r>
      <w:proofErr w:type="spellEnd"/>
      <w:r w:rsidR="006B5A29">
        <w:rPr>
          <w:rFonts w:ascii="Times New Roman" w:hAnsi="Times New Roman" w:cs="Times New Roman"/>
          <w:sz w:val="24"/>
          <w:szCs w:val="24"/>
        </w:rPr>
        <w:t xml:space="preserve">, specifically), are the least likely to be overcome by resistance mutations. Of the integrase strand transfer inhibitors, </w:t>
      </w:r>
      <w:proofErr w:type="spellStart"/>
      <w:r w:rsidR="006B5A29">
        <w:rPr>
          <w:rFonts w:ascii="Times New Roman" w:hAnsi="Times New Roman" w:cs="Times New Roman"/>
          <w:sz w:val="24"/>
          <w:szCs w:val="24"/>
        </w:rPr>
        <w:t>dolutegravir</w:t>
      </w:r>
      <w:proofErr w:type="spellEnd"/>
      <w:r w:rsidR="006B5A29">
        <w:rPr>
          <w:rFonts w:ascii="Times New Roman" w:hAnsi="Times New Roman" w:cs="Times New Roman"/>
          <w:sz w:val="24"/>
          <w:szCs w:val="24"/>
        </w:rPr>
        <w:t xml:space="preserve"> is the least likely to be overcome by a resistance mutation. Of the nucleoside reverse transcriptase inhibitor backbones, </w:t>
      </w:r>
      <w:proofErr w:type="spellStart"/>
      <w:r w:rsidR="006B5A29">
        <w:rPr>
          <w:rFonts w:ascii="Times New Roman" w:hAnsi="Times New Roman" w:cs="Times New Roman"/>
          <w:sz w:val="24"/>
          <w:szCs w:val="24"/>
        </w:rPr>
        <w:t>tenofovir-emtricitabine</w:t>
      </w:r>
      <w:proofErr w:type="spellEnd"/>
      <w:r w:rsidR="006B5A29">
        <w:rPr>
          <w:rFonts w:ascii="Times New Roman" w:hAnsi="Times New Roman" w:cs="Times New Roman"/>
          <w:sz w:val="24"/>
          <w:szCs w:val="24"/>
        </w:rPr>
        <w:t xml:space="preserve"> has the highest barrier to resistance. Therefore, these agents are favored in situations in which a genotype is not available.</w:t>
      </w:r>
    </w:p>
    <w:p w:rsidR="00271C86" w:rsidRPr="00660F22" w:rsidRDefault="006B5A29" w:rsidP="00271C86">
      <w:pPr>
        <w:tabs>
          <w:tab w:val="left" w:pos="1110"/>
        </w:tabs>
        <w:rPr>
          <w:rFonts w:ascii="Times New Roman" w:hAnsi="Times New Roman" w:cs="Times New Roman"/>
          <w:sz w:val="24"/>
          <w:szCs w:val="24"/>
        </w:rPr>
      </w:pPr>
      <w:r>
        <w:rPr>
          <w:rFonts w:ascii="Times New Roman" w:hAnsi="Times New Roman" w:cs="Times New Roman"/>
          <w:sz w:val="24"/>
          <w:szCs w:val="24"/>
        </w:rPr>
        <w:lastRenderedPageBreak/>
        <w:t xml:space="preserve">When a genotype is available at the time of ART initiation, look for resistance mutations. </w:t>
      </w:r>
      <w:r w:rsidRPr="00660F22">
        <w:rPr>
          <w:rFonts w:ascii="Times New Roman" w:hAnsi="Times New Roman" w:cs="Times New Roman"/>
          <w:sz w:val="24"/>
          <w:szCs w:val="24"/>
        </w:rPr>
        <w:t xml:space="preserve">If </w:t>
      </w:r>
      <w:r>
        <w:rPr>
          <w:rFonts w:ascii="Times New Roman" w:hAnsi="Times New Roman" w:cs="Times New Roman"/>
          <w:sz w:val="24"/>
          <w:szCs w:val="24"/>
        </w:rPr>
        <w:t xml:space="preserve">a </w:t>
      </w:r>
      <w:r w:rsidR="0066259E" w:rsidRPr="00660F22">
        <w:rPr>
          <w:rFonts w:ascii="Times New Roman" w:hAnsi="Times New Roman" w:cs="Times New Roman"/>
          <w:sz w:val="24"/>
          <w:szCs w:val="24"/>
        </w:rPr>
        <w:t xml:space="preserve">patient has </w:t>
      </w:r>
      <w:r>
        <w:rPr>
          <w:rFonts w:ascii="Times New Roman" w:hAnsi="Times New Roman" w:cs="Times New Roman"/>
          <w:sz w:val="24"/>
          <w:szCs w:val="24"/>
        </w:rPr>
        <w:t xml:space="preserve">an </w:t>
      </w:r>
      <w:r w:rsidR="0066259E" w:rsidRPr="00660F22">
        <w:rPr>
          <w:rFonts w:ascii="Times New Roman" w:hAnsi="Times New Roman" w:cs="Times New Roman"/>
          <w:sz w:val="24"/>
          <w:szCs w:val="24"/>
        </w:rPr>
        <w:t>M184V mutation, avoid lami</w:t>
      </w:r>
      <w:r>
        <w:rPr>
          <w:rFonts w:ascii="Times New Roman" w:hAnsi="Times New Roman" w:cs="Times New Roman"/>
          <w:sz w:val="24"/>
          <w:szCs w:val="24"/>
        </w:rPr>
        <w:t xml:space="preserve">vudine and </w:t>
      </w:r>
      <w:proofErr w:type="spellStart"/>
      <w:r>
        <w:rPr>
          <w:rFonts w:ascii="Times New Roman" w:hAnsi="Times New Roman" w:cs="Times New Roman"/>
          <w:sz w:val="24"/>
          <w:szCs w:val="24"/>
        </w:rPr>
        <w:t>emtricitabine</w:t>
      </w:r>
      <w:proofErr w:type="spellEnd"/>
      <w:r w:rsidR="0066259E" w:rsidRPr="00660F22">
        <w:rPr>
          <w:rFonts w:ascii="Times New Roman" w:hAnsi="Times New Roman" w:cs="Times New Roman"/>
          <w:sz w:val="24"/>
          <w:szCs w:val="24"/>
        </w:rPr>
        <w:t>.</w:t>
      </w:r>
      <w:r w:rsidR="00296022">
        <w:rPr>
          <w:rFonts w:ascii="Times New Roman" w:hAnsi="Times New Roman" w:cs="Times New Roman"/>
          <w:sz w:val="24"/>
          <w:szCs w:val="24"/>
        </w:rPr>
        <w:t xml:space="preserve"> Incidentally, M184V mutation is known to </w:t>
      </w:r>
      <w:r w:rsidR="00296022">
        <w:rPr>
          <w:rFonts w:ascii="Times New Roman" w:hAnsi="Times New Roman" w:cs="Times New Roman"/>
          <w:i/>
          <w:sz w:val="24"/>
          <w:szCs w:val="24"/>
        </w:rPr>
        <w:t>increase</w:t>
      </w:r>
      <w:r w:rsidR="00296022">
        <w:rPr>
          <w:rFonts w:ascii="Times New Roman" w:hAnsi="Times New Roman" w:cs="Times New Roman"/>
          <w:sz w:val="24"/>
          <w:szCs w:val="24"/>
        </w:rPr>
        <w:t xml:space="preserve"> susceptibility to </w:t>
      </w:r>
      <w:proofErr w:type="spellStart"/>
      <w:r w:rsidR="00296022">
        <w:rPr>
          <w:rFonts w:ascii="Times New Roman" w:hAnsi="Times New Roman" w:cs="Times New Roman"/>
          <w:sz w:val="24"/>
          <w:szCs w:val="24"/>
        </w:rPr>
        <w:t>tenofovir</w:t>
      </w:r>
      <w:proofErr w:type="spellEnd"/>
      <w:r w:rsidR="00296022">
        <w:rPr>
          <w:rFonts w:ascii="Times New Roman" w:hAnsi="Times New Roman" w:cs="Times New Roman"/>
          <w:sz w:val="24"/>
          <w:szCs w:val="24"/>
        </w:rPr>
        <w:t>.</w:t>
      </w:r>
      <w:r w:rsidR="0066259E" w:rsidRPr="00660F22">
        <w:rPr>
          <w:rFonts w:ascii="Times New Roman" w:hAnsi="Times New Roman" w:cs="Times New Roman"/>
          <w:sz w:val="24"/>
          <w:szCs w:val="24"/>
        </w:rPr>
        <w:t xml:space="preserve"> If </w:t>
      </w:r>
      <w:r w:rsidR="00296022">
        <w:rPr>
          <w:rFonts w:ascii="Times New Roman" w:hAnsi="Times New Roman" w:cs="Times New Roman"/>
          <w:sz w:val="24"/>
          <w:szCs w:val="24"/>
        </w:rPr>
        <w:t xml:space="preserve">a </w:t>
      </w:r>
      <w:r w:rsidR="0066259E" w:rsidRPr="00660F22">
        <w:rPr>
          <w:rFonts w:ascii="Times New Roman" w:hAnsi="Times New Roman" w:cs="Times New Roman"/>
          <w:sz w:val="24"/>
          <w:szCs w:val="24"/>
        </w:rPr>
        <w:t xml:space="preserve">patient has </w:t>
      </w:r>
      <w:r w:rsidR="00296022">
        <w:rPr>
          <w:rFonts w:ascii="Times New Roman" w:hAnsi="Times New Roman" w:cs="Times New Roman"/>
          <w:sz w:val="24"/>
          <w:szCs w:val="24"/>
        </w:rPr>
        <w:t xml:space="preserve">a </w:t>
      </w:r>
      <w:r w:rsidR="0066259E" w:rsidRPr="00660F22">
        <w:rPr>
          <w:rFonts w:ascii="Times New Roman" w:hAnsi="Times New Roman" w:cs="Times New Roman"/>
          <w:sz w:val="24"/>
          <w:szCs w:val="24"/>
        </w:rPr>
        <w:t>K</w:t>
      </w:r>
      <w:r>
        <w:rPr>
          <w:rFonts w:ascii="Times New Roman" w:hAnsi="Times New Roman" w:cs="Times New Roman"/>
          <w:sz w:val="24"/>
          <w:szCs w:val="24"/>
        </w:rPr>
        <w:t xml:space="preserve">103N mutation, avoid </w:t>
      </w:r>
      <w:proofErr w:type="spellStart"/>
      <w:r>
        <w:rPr>
          <w:rFonts w:ascii="Times New Roman" w:hAnsi="Times New Roman" w:cs="Times New Roman"/>
          <w:sz w:val="24"/>
          <w:szCs w:val="24"/>
        </w:rPr>
        <w:t>efavirenz</w:t>
      </w:r>
      <w:proofErr w:type="spellEnd"/>
      <w:r>
        <w:rPr>
          <w:rFonts w:ascii="Times New Roman" w:hAnsi="Times New Roman" w:cs="Times New Roman"/>
          <w:sz w:val="24"/>
          <w:szCs w:val="24"/>
        </w:rPr>
        <w:t xml:space="preserve">. </w:t>
      </w:r>
    </w:p>
    <w:p w:rsidR="006B5A29" w:rsidRDefault="009C52B6" w:rsidP="006B5A29">
      <w:pPr>
        <w:tabs>
          <w:tab w:val="left" w:pos="1110"/>
        </w:tabs>
        <w:spacing w:after="0" w:line="240" w:lineRule="auto"/>
        <w:rPr>
          <w:rFonts w:ascii="Times New Roman" w:hAnsi="Times New Roman" w:cs="Times New Roman"/>
          <w:sz w:val="24"/>
          <w:szCs w:val="24"/>
        </w:rPr>
      </w:pPr>
      <w:r w:rsidRPr="00660F22">
        <w:rPr>
          <w:rFonts w:ascii="Times New Roman" w:hAnsi="Times New Roman" w:cs="Times New Roman"/>
          <w:sz w:val="24"/>
          <w:szCs w:val="24"/>
        </w:rPr>
        <w:t xml:space="preserve">9. </w:t>
      </w:r>
      <w:r w:rsidR="006B5A29">
        <w:rPr>
          <w:rFonts w:ascii="Times New Roman" w:hAnsi="Times New Roman" w:cs="Times New Roman"/>
          <w:sz w:val="24"/>
          <w:szCs w:val="24"/>
        </w:rPr>
        <w:t xml:space="preserve">Food requirements: </w:t>
      </w:r>
      <w:proofErr w:type="spellStart"/>
      <w:r w:rsidR="006B5A29">
        <w:rPr>
          <w:rFonts w:ascii="Times New Roman" w:hAnsi="Times New Roman" w:cs="Times New Roman"/>
          <w:sz w:val="24"/>
          <w:szCs w:val="24"/>
        </w:rPr>
        <w:t>E</w:t>
      </w:r>
      <w:r w:rsidR="00CF448E" w:rsidRPr="00660F22">
        <w:rPr>
          <w:rFonts w:ascii="Times New Roman" w:hAnsi="Times New Roman" w:cs="Times New Roman"/>
          <w:sz w:val="24"/>
          <w:szCs w:val="24"/>
        </w:rPr>
        <w:t>favirenz</w:t>
      </w:r>
      <w:proofErr w:type="spellEnd"/>
      <w:r w:rsidR="00271C86" w:rsidRPr="00660F22">
        <w:rPr>
          <w:rFonts w:ascii="Times New Roman" w:hAnsi="Times New Roman" w:cs="Times New Roman"/>
          <w:sz w:val="24"/>
          <w:szCs w:val="24"/>
        </w:rPr>
        <w:t xml:space="preserve"> </w:t>
      </w:r>
      <w:r w:rsidRPr="00660F22">
        <w:rPr>
          <w:rFonts w:ascii="Times New Roman" w:hAnsi="Times New Roman" w:cs="Times New Roman"/>
          <w:sz w:val="24"/>
          <w:szCs w:val="24"/>
        </w:rPr>
        <w:t xml:space="preserve">should be taken </w:t>
      </w:r>
      <w:r w:rsidR="00271C86" w:rsidRPr="00660F22">
        <w:rPr>
          <w:rFonts w:ascii="Times New Roman" w:hAnsi="Times New Roman" w:cs="Times New Roman"/>
          <w:sz w:val="24"/>
          <w:szCs w:val="24"/>
        </w:rPr>
        <w:t xml:space="preserve">on an empty stomach. </w:t>
      </w:r>
      <w:proofErr w:type="spellStart"/>
      <w:r w:rsidR="0066259E" w:rsidRPr="00660F22">
        <w:rPr>
          <w:rFonts w:ascii="Times New Roman" w:hAnsi="Times New Roman" w:cs="Times New Roman"/>
          <w:sz w:val="24"/>
          <w:szCs w:val="24"/>
        </w:rPr>
        <w:t>Ril</w:t>
      </w:r>
      <w:r w:rsidRPr="00660F22">
        <w:rPr>
          <w:rFonts w:ascii="Times New Roman" w:hAnsi="Times New Roman" w:cs="Times New Roman"/>
          <w:sz w:val="24"/>
          <w:szCs w:val="24"/>
        </w:rPr>
        <w:t>piverine</w:t>
      </w:r>
      <w:proofErr w:type="spellEnd"/>
      <w:r w:rsidRPr="00660F22">
        <w:rPr>
          <w:rFonts w:ascii="Times New Roman" w:hAnsi="Times New Roman" w:cs="Times New Roman"/>
          <w:sz w:val="24"/>
          <w:szCs w:val="24"/>
        </w:rPr>
        <w:t>, protease inhibitor</w:t>
      </w:r>
      <w:r w:rsidR="00F53ACB" w:rsidRPr="00660F22">
        <w:rPr>
          <w:rFonts w:ascii="Times New Roman" w:hAnsi="Times New Roman" w:cs="Times New Roman"/>
          <w:sz w:val="24"/>
          <w:szCs w:val="24"/>
        </w:rPr>
        <w:t>s</w:t>
      </w:r>
      <w:r w:rsidRPr="00660F22">
        <w:rPr>
          <w:rFonts w:ascii="Times New Roman" w:hAnsi="Times New Roman" w:cs="Times New Roman"/>
          <w:sz w:val="24"/>
          <w:szCs w:val="24"/>
        </w:rPr>
        <w:t xml:space="preserve">, and </w:t>
      </w:r>
      <w:proofErr w:type="spellStart"/>
      <w:r w:rsidRPr="00660F22">
        <w:rPr>
          <w:rFonts w:ascii="Times New Roman" w:hAnsi="Times New Roman" w:cs="Times New Roman"/>
          <w:sz w:val="24"/>
          <w:szCs w:val="24"/>
        </w:rPr>
        <w:t>elvitegravir</w:t>
      </w:r>
      <w:proofErr w:type="spellEnd"/>
      <w:r w:rsidRPr="00660F22">
        <w:rPr>
          <w:rFonts w:ascii="Times New Roman" w:hAnsi="Times New Roman" w:cs="Times New Roman"/>
          <w:sz w:val="24"/>
          <w:szCs w:val="24"/>
        </w:rPr>
        <w:t>-</w:t>
      </w:r>
      <w:r w:rsidR="0066259E" w:rsidRPr="00660F22">
        <w:rPr>
          <w:rFonts w:ascii="Times New Roman" w:hAnsi="Times New Roman" w:cs="Times New Roman"/>
          <w:sz w:val="24"/>
          <w:szCs w:val="24"/>
        </w:rPr>
        <w:t>based regimens should be take</w:t>
      </w:r>
      <w:r w:rsidR="00F53ACB" w:rsidRPr="00660F22">
        <w:rPr>
          <w:rFonts w:ascii="Times New Roman" w:hAnsi="Times New Roman" w:cs="Times New Roman"/>
          <w:sz w:val="24"/>
          <w:szCs w:val="24"/>
        </w:rPr>
        <w:t>n</w:t>
      </w:r>
      <w:r w:rsidR="0066259E" w:rsidRPr="00660F22">
        <w:rPr>
          <w:rFonts w:ascii="Times New Roman" w:hAnsi="Times New Roman" w:cs="Times New Roman"/>
          <w:sz w:val="24"/>
          <w:szCs w:val="24"/>
        </w:rPr>
        <w:t xml:space="preserve"> </w:t>
      </w:r>
      <w:r w:rsidR="0066259E" w:rsidRPr="00660F22">
        <w:rPr>
          <w:rFonts w:ascii="Times New Roman" w:hAnsi="Times New Roman" w:cs="Times New Roman"/>
          <w:i/>
          <w:sz w:val="24"/>
          <w:szCs w:val="24"/>
        </w:rPr>
        <w:t xml:space="preserve">with </w:t>
      </w:r>
      <w:r w:rsidR="0066259E" w:rsidRPr="00660F22">
        <w:rPr>
          <w:rFonts w:ascii="Times New Roman" w:hAnsi="Times New Roman" w:cs="Times New Roman"/>
          <w:sz w:val="24"/>
          <w:szCs w:val="24"/>
        </w:rPr>
        <w:t xml:space="preserve">food. </w:t>
      </w:r>
    </w:p>
    <w:p w:rsidR="0066259E" w:rsidRPr="00660F22" w:rsidRDefault="00271C86" w:rsidP="006B5A29">
      <w:pPr>
        <w:tabs>
          <w:tab w:val="left" w:pos="1110"/>
        </w:tabs>
        <w:spacing w:after="0" w:line="240" w:lineRule="auto"/>
        <w:rPr>
          <w:rFonts w:ascii="Times New Roman" w:hAnsi="Times New Roman" w:cs="Times New Roman"/>
          <w:sz w:val="24"/>
          <w:szCs w:val="24"/>
        </w:rPr>
      </w:pPr>
      <w:r w:rsidRPr="00660F22">
        <w:rPr>
          <w:rFonts w:ascii="Times New Roman" w:hAnsi="Times New Roman" w:cs="Times New Roman"/>
          <w:sz w:val="24"/>
          <w:szCs w:val="24"/>
        </w:rPr>
        <w:t xml:space="preserve"> </w:t>
      </w:r>
      <w:r w:rsidR="009C52B6" w:rsidRPr="00660F22">
        <w:rPr>
          <w:rFonts w:ascii="Times New Roman" w:hAnsi="Times New Roman" w:cs="Times New Roman"/>
          <w:sz w:val="24"/>
          <w:szCs w:val="24"/>
        </w:rPr>
        <w:t xml:space="preserve">. </w:t>
      </w:r>
    </w:p>
    <w:p w:rsidR="006B5A29" w:rsidRDefault="00B3373F" w:rsidP="006B5A29">
      <w:pPr>
        <w:tabs>
          <w:tab w:val="left" w:pos="1110"/>
        </w:tabs>
        <w:spacing w:after="0" w:line="240" w:lineRule="auto"/>
        <w:rPr>
          <w:rFonts w:ascii="Times New Roman" w:hAnsi="Times New Roman" w:cs="Times New Roman"/>
          <w:sz w:val="24"/>
          <w:szCs w:val="24"/>
        </w:rPr>
      </w:pPr>
      <w:r w:rsidRPr="00660F22">
        <w:rPr>
          <w:rFonts w:ascii="Times New Roman" w:hAnsi="Times New Roman" w:cs="Times New Roman"/>
          <w:sz w:val="24"/>
          <w:szCs w:val="24"/>
        </w:rPr>
        <w:t xml:space="preserve">10. Pre-treatment viral load and CD4 count: If viral load is </w:t>
      </w:r>
      <w:r w:rsidR="006B5A29">
        <w:rPr>
          <w:rFonts w:ascii="Times New Roman" w:hAnsi="Times New Roman" w:cs="Times New Roman"/>
          <w:sz w:val="24"/>
          <w:szCs w:val="24"/>
        </w:rPr>
        <w:t xml:space="preserve">at the time of ART initiation is </w:t>
      </w:r>
      <w:r w:rsidRPr="00660F22">
        <w:rPr>
          <w:rFonts w:ascii="Times New Roman" w:hAnsi="Times New Roman" w:cs="Times New Roman"/>
          <w:sz w:val="24"/>
          <w:szCs w:val="24"/>
        </w:rPr>
        <w:t>greate</w:t>
      </w:r>
      <w:r w:rsidR="006B5A29">
        <w:rPr>
          <w:rFonts w:ascii="Times New Roman" w:hAnsi="Times New Roman" w:cs="Times New Roman"/>
          <w:sz w:val="24"/>
          <w:szCs w:val="24"/>
        </w:rPr>
        <w:t>r than 100,000 copies/mL, avoid these regimens:</w:t>
      </w:r>
    </w:p>
    <w:p w:rsidR="006B5A29" w:rsidRPr="009B4823" w:rsidRDefault="002E12F0" w:rsidP="009B4823">
      <w:pPr>
        <w:pStyle w:val="ListParagraph"/>
        <w:numPr>
          <w:ilvl w:val="2"/>
          <w:numId w:val="17"/>
        </w:numPr>
        <w:tabs>
          <w:tab w:val="left" w:pos="11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w:t>
      </w:r>
      <w:r w:rsidR="006B5A29" w:rsidRPr="009B4823">
        <w:rPr>
          <w:rFonts w:ascii="Times New Roman" w:hAnsi="Times New Roman" w:cs="Times New Roman"/>
          <w:sz w:val="24"/>
          <w:szCs w:val="24"/>
        </w:rPr>
        <w:t>ilpiverine</w:t>
      </w:r>
      <w:proofErr w:type="spellEnd"/>
    </w:p>
    <w:p w:rsidR="006B5A29" w:rsidRPr="009B4823" w:rsidRDefault="002E12F0" w:rsidP="009B4823">
      <w:pPr>
        <w:pStyle w:val="ListParagraph"/>
        <w:numPr>
          <w:ilvl w:val="2"/>
          <w:numId w:val="17"/>
        </w:numPr>
        <w:tabs>
          <w:tab w:val="left" w:pos="11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w:t>
      </w:r>
      <w:r w:rsidR="006B5A29" w:rsidRPr="009B4823">
        <w:rPr>
          <w:rFonts w:ascii="Times New Roman" w:hAnsi="Times New Roman" w:cs="Times New Roman"/>
          <w:sz w:val="24"/>
          <w:szCs w:val="24"/>
        </w:rPr>
        <w:t>b</w:t>
      </w:r>
      <w:r w:rsidR="008576E0">
        <w:rPr>
          <w:rFonts w:ascii="Times New Roman" w:hAnsi="Times New Roman" w:cs="Times New Roman"/>
          <w:sz w:val="24"/>
          <w:szCs w:val="24"/>
        </w:rPr>
        <w:t>a</w:t>
      </w:r>
      <w:r w:rsidR="006B5A29" w:rsidRPr="009B4823">
        <w:rPr>
          <w:rFonts w:ascii="Times New Roman" w:hAnsi="Times New Roman" w:cs="Times New Roman"/>
          <w:sz w:val="24"/>
          <w:szCs w:val="24"/>
        </w:rPr>
        <w:t>cavir</w:t>
      </w:r>
      <w:proofErr w:type="spellEnd"/>
      <w:r w:rsidR="006B5A29" w:rsidRPr="009B4823">
        <w:rPr>
          <w:rFonts w:ascii="Times New Roman" w:hAnsi="Times New Roman" w:cs="Times New Roman"/>
          <w:sz w:val="24"/>
          <w:szCs w:val="24"/>
        </w:rPr>
        <w:t xml:space="preserve">-lamivudine + </w:t>
      </w:r>
      <w:proofErr w:type="spellStart"/>
      <w:r w:rsidR="009B4823">
        <w:rPr>
          <w:rFonts w:ascii="Times New Roman" w:hAnsi="Times New Roman" w:cs="Times New Roman"/>
          <w:sz w:val="24"/>
          <w:szCs w:val="24"/>
        </w:rPr>
        <w:t>e</w:t>
      </w:r>
      <w:r w:rsidR="00865652">
        <w:rPr>
          <w:rFonts w:ascii="Times New Roman" w:hAnsi="Times New Roman" w:cs="Times New Roman"/>
          <w:sz w:val="24"/>
          <w:szCs w:val="24"/>
        </w:rPr>
        <w:t>favirenz</w:t>
      </w:r>
      <w:proofErr w:type="spellEnd"/>
      <w:r w:rsidR="00B3373F" w:rsidRPr="009B4823">
        <w:rPr>
          <w:rFonts w:ascii="Times New Roman" w:hAnsi="Times New Roman" w:cs="Times New Roman"/>
          <w:sz w:val="24"/>
          <w:szCs w:val="24"/>
        </w:rPr>
        <w:t xml:space="preserve">, </w:t>
      </w:r>
      <w:proofErr w:type="spellStart"/>
      <w:r w:rsidR="00B3373F" w:rsidRPr="009B4823">
        <w:rPr>
          <w:rFonts w:ascii="Times New Roman" w:hAnsi="Times New Roman" w:cs="Times New Roman"/>
          <w:sz w:val="24"/>
          <w:szCs w:val="24"/>
        </w:rPr>
        <w:t>raltegravir</w:t>
      </w:r>
      <w:proofErr w:type="spellEnd"/>
      <w:r w:rsidR="00B3373F" w:rsidRPr="009B4823">
        <w:rPr>
          <w:rFonts w:ascii="Times New Roman" w:hAnsi="Times New Roman" w:cs="Times New Roman"/>
          <w:sz w:val="24"/>
          <w:szCs w:val="24"/>
        </w:rPr>
        <w:t>, or ri</w:t>
      </w:r>
      <w:r w:rsidR="006B5A29" w:rsidRPr="009B4823">
        <w:rPr>
          <w:rFonts w:ascii="Times New Roman" w:hAnsi="Times New Roman" w:cs="Times New Roman"/>
          <w:sz w:val="24"/>
          <w:szCs w:val="24"/>
        </w:rPr>
        <w:t xml:space="preserve">tonavir boosted </w:t>
      </w:r>
      <w:proofErr w:type="spellStart"/>
      <w:r w:rsidR="006B5A29" w:rsidRPr="009B4823">
        <w:rPr>
          <w:rFonts w:ascii="Times New Roman" w:hAnsi="Times New Roman" w:cs="Times New Roman"/>
          <w:sz w:val="24"/>
          <w:szCs w:val="24"/>
        </w:rPr>
        <w:t>atazanavir</w:t>
      </w:r>
      <w:proofErr w:type="spellEnd"/>
    </w:p>
    <w:p w:rsidR="00B3373F" w:rsidRPr="009B4823" w:rsidRDefault="002E12F0" w:rsidP="009B4823">
      <w:pPr>
        <w:pStyle w:val="ListParagraph"/>
        <w:numPr>
          <w:ilvl w:val="2"/>
          <w:numId w:val="17"/>
        </w:numPr>
        <w:tabs>
          <w:tab w:val="left" w:pos="11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w:t>
      </w:r>
      <w:r w:rsidR="00B3373F" w:rsidRPr="009B4823">
        <w:rPr>
          <w:rFonts w:ascii="Times New Roman" w:hAnsi="Times New Roman" w:cs="Times New Roman"/>
          <w:sz w:val="24"/>
          <w:szCs w:val="24"/>
        </w:rPr>
        <w:t>altegravir</w:t>
      </w:r>
      <w:proofErr w:type="spellEnd"/>
      <w:r w:rsidR="00B3373F" w:rsidRPr="009B4823">
        <w:rPr>
          <w:rFonts w:ascii="Times New Roman" w:hAnsi="Times New Roman" w:cs="Times New Roman"/>
          <w:sz w:val="24"/>
          <w:szCs w:val="24"/>
        </w:rPr>
        <w:t xml:space="preserve"> + ritonavir boosted </w:t>
      </w:r>
      <w:proofErr w:type="spellStart"/>
      <w:r w:rsidR="00B3373F" w:rsidRPr="009B4823">
        <w:rPr>
          <w:rFonts w:ascii="Times New Roman" w:hAnsi="Times New Roman" w:cs="Times New Roman"/>
          <w:sz w:val="24"/>
          <w:szCs w:val="24"/>
        </w:rPr>
        <w:t>darunavir</w:t>
      </w:r>
      <w:proofErr w:type="spellEnd"/>
      <w:r w:rsidR="00B3373F" w:rsidRPr="009B4823">
        <w:rPr>
          <w:rFonts w:ascii="Times New Roman" w:hAnsi="Times New Roman" w:cs="Times New Roman"/>
          <w:sz w:val="24"/>
          <w:szCs w:val="24"/>
        </w:rPr>
        <w:t>.</w:t>
      </w:r>
    </w:p>
    <w:p w:rsidR="009B4823" w:rsidRDefault="00B3373F" w:rsidP="006B5A29">
      <w:pPr>
        <w:tabs>
          <w:tab w:val="left" w:pos="1110"/>
        </w:tabs>
        <w:spacing w:after="0" w:line="240" w:lineRule="auto"/>
        <w:rPr>
          <w:rFonts w:ascii="Times New Roman" w:hAnsi="Times New Roman" w:cs="Times New Roman"/>
          <w:sz w:val="24"/>
          <w:szCs w:val="24"/>
        </w:rPr>
      </w:pPr>
      <w:r w:rsidRPr="00660F22">
        <w:rPr>
          <w:rFonts w:ascii="Times New Roman" w:hAnsi="Times New Roman" w:cs="Times New Roman"/>
          <w:sz w:val="24"/>
          <w:szCs w:val="24"/>
        </w:rPr>
        <w:t xml:space="preserve">If CD4 count </w:t>
      </w:r>
      <w:r w:rsidR="009B4823">
        <w:rPr>
          <w:rFonts w:ascii="Times New Roman" w:hAnsi="Times New Roman" w:cs="Times New Roman"/>
          <w:sz w:val="24"/>
          <w:szCs w:val="24"/>
        </w:rPr>
        <w:t xml:space="preserve">at the time of ART </w:t>
      </w:r>
      <w:proofErr w:type="spellStart"/>
      <w:r w:rsidR="009B4823">
        <w:rPr>
          <w:rFonts w:ascii="Times New Roman" w:hAnsi="Times New Roman" w:cs="Times New Roman"/>
          <w:sz w:val="24"/>
          <w:szCs w:val="24"/>
        </w:rPr>
        <w:t>intiation</w:t>
      </w:r>
      <w:proofErr w:type="spellEnd"/>
      <w:r w:rsidR="009B4823">
        <w:rPr>
          <w:rFonts w:ascii="Times New Roman" w:hAnsi="Times New Roman" w:cs="Times New Roman"/>
          <w:sz w:val="24"/>
          <w:szCs w:val="24"/>
        </w:rPr>
        <w:t xml:space="preserve"> </w:t>
      </w:r>
      <w:r w:rsidRPr="00660F22">
        <w:rPr>
          <w:rFonts w:ascii="Times New Roman" w:hAnsi="Times New Roman" w:cs="Times New Roman"/>
          <w:sz w:val="24"/>
          <w:szCs w:val="24"/>
        </w:rPr>
        <w:t xml:space="preserve">is &lt;200, avoid </w:t>
      </w:r>
      <w:r w:rsidR="009B4823">
        <w:rPr>
          <w:rFonts w:ascii="Times New Roman" w:hAnsi="Times New Roman" w:cs="Times New Roman"/>
          <w:sz w:val="24"/>
          <w:szCs w:val="24"/>
        </w:rPr>
        <w:t>these regimens:</w:t>
      </w:r>
    </w:p>
    <w:p w:rsidR="009B4823" w:rsidRPr="009B4823" w:rsidRDefault="002E12F0" w:rsidP="009B4823">
      <w:pPr>
        <w:pStyle w:val="ListParagraph"/>
        <w:numPr>
          <w:ilvl w:val="2"/>
          <w:numId w:val="18"/>
        </w:numPr>
        <w:tabs>
          <w:tab w:val="left" w:pos="11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w:t>
      </w:r>
      <w:r w:rsidR="009B4823" w:rsidRPr="009B4823">
        <w:rPr>
          <w:rFonts w:ascii="Times New Roman" w:hAnsi="Times New Roman" w:cs="Times New Roman"/>
          <w:sz w:val="24"/>
          <w:szCs w:val="24"/>
        </w:rPr>
        <w:t>ilpiverine</w:t>
      </w:r>
      <w:proofErr w:type="spellEnd"/>
    </w:p>
    <w:p w:rsidR="00B3373F" w:rsidRPr="009B4823" w:rsidRDefault="002E12F0" w:rsidP="009B4823">
      <w:pPr>
        <w:pStyle w:val="ListParagraph"/>
        <w:numPr>
          <w:ilvl w:val="2"/>
          <w:numId w:val="18"/>
        </w:numPr>
        <w:tabs>
          <w:tab w:val="left" w:pos="11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R</w:t>
      </w:r>
      <w:r w:rsidR="00B3373F" w:rsidRPr="009B4823">
        <w:rPr>
          <w:rFonts w:ascii="Times New Roman" w:hAnsi="Times New Roman" w:cs="Times New Roman"/>
          <w:sz w:val="24"/>
          <w:szCs w:val="24"/>
        </w:rPr>
        <w:t>altegravir</w:t>
      </w:r>
      <w:proofErr w:type="spellEnd"/>
      <w:r w:rsidR="00B3373F" w:rsidRPr="009B4823">
        <w:rPr>
          <w:rFonts w:ascii="Times New Roman" w:hAnsi="Times New Roman" w:cs="Times New Roman"/>
          <w:sz w:val="24"/>
          <w:szCs w:val="24"/>
        </w:rPr>
        <w:t xml:space="preserve"> + ritonavir boosted </w:t>
      </w:r>
      <w:proofErr w:type="spellStart"/>
      <w:r w:rsidR="00B3373F" w:rsidRPr="009B4823">
        <w:rPr>
          <w:rFonts w:ascii="Times New Roman" w:hAnsi="Times New Roman" w:cs="Times New Roman"/>
          <w:sz w:val="24"/>
          <w:szCs w:val="24"/>
        </w:rPr>
        <w:t>darunavir</w:t>
      </w:r>
      <w:proofErr w:type="spellEnd"/>
      <w:r w:rsidR="00B3373F" w:rsidRPr="009B4823">
        <w:rPr>
          <w:rFonts w:ascii="Times New Roman" w:hAnsi="Times New Roman" w:cs="Times New Roman"/>
          <w:sz w:val="24"/>
          <w:szCs w:val="24"/>
        </w:rPr>
        <w:t xml:space="preserve">. </w:t>
      </w:r>
    </w:p>
    <w:p w:rsidR="00287BE0" w:rsidRDefault="00287BE0" w:rsidP="006B5A29">
      <w:pPr>
        <w:tabs>
          <w:tab w:val="left" w:pos="1785"/>
        </w:tabs>
        <w:spacing w:after="0" w:line="360" w:lineRule="auto"/>
        <w:rPr>
          <w:rFonts w:ascii="Times New Roman" w:hAnsi="Times New Roman" w:cs="Times New Roman"/>
          <w:sz w:val="24"/>
          <w:szCs w:val="24"/>
        </w:rPr>
      </w:pPr>
    </w:p>
    <w:p w:rsidR="00287BE0" w:rsidRDefault="00287BE0" w:rsidP="00271C86">
      <w:pPr>
        <w:tabs>
          <w:tab w:val="left" w:pos="1785"/>
        </w:tabs>
        <w:rPr>
          <w:rFonts w:ascii="Times New Roman" w:hAnsi="Times New Roman" w:cs="Times New Roman"/>
          <w:sz w:val="24"/>
          <w:szCs w:val="24"/>
        </w:rPr>
      </w:pPr>
      <w:r>
        <w:rPr>
          <w:rFonts w:ascii="Times New Roman" w:hAnsi="Times New Roman" w:cs="Times New Roman"/>
          <w:sz w:val="24"/>
          <w:szCs w:val="24"/>
        </w:rPr>
        <w:t xml:space="preserve">11. Family planning: </w:t>
      </w:r>
      <w:r w:rsidR="009B4823">
        <w:rPr>
          <w:rFonts w:ascii="Times New Roman" w:hAnsi="Times New Roman" w:cs="Times New Roman"/>
          <w:sz w:val="24"/>
          <w:szCs w:val="24"/>
        </w:rPr>
        <w:t xml:space="preserve">If your patient is a woman, and is planning to conceive, or is on suboptimal birth control, avoid </w:t>
      </w:r>
      <w:proofErr w:type="spellStart"/>
      <w:r w:rsidR="009B4823">
        <w:rPr>
          <w:rFonts w:ascii="Times New Roman" w:hAnsi="Times New Roman" w:cs="Times New Roman"/>
          <w:sz w:val="24"/>
          <w:szCs w:val="24"/>
        </w:rPr>
        <w:t>dolutegravir</w:t>
      </w:r>
      <w:proofErr w:type="spellEnd"/>
      <w:r w:rsidR="009B48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259E" w:rsidRPr="00660F22" w:rsidRDefault="00287BE0" w:rsidP="00271C86">
      <w:pPr>
        <w:tabs>
          <w:tab w:val="left" w:pos="1785"/>
        </w:tabs>
        <w:rPr>
          <w:rFonts w:ascii="Times New Roman" w:hAnsi="Times New Roman" w:cs="Times New Roman"/>
          <w:sz w:val="24"/>
          <w:szCs w:val="24"/>
        </w:rPr>
      </w:pPr>
      <w:r>
        <w:rPr>
          <w:rFonts w:ascii="Times New Roman" w:hAnsi="Times New Roman" w:cs="Times New Roman"/>
          <w:sz w:val="24"/>
          <w:szCs w:val="24"/>
        </w:rPr>
        <w:t>12</w:t>
      </w:r>
      <w:r w:rsidR="009C52B6" w:rsidRPr="00660F22">
        <w:rPr>
          <w:rFonts w:ascii="Times New Roman" w:hAnsi="Times New Roman" w:cs="Times New Roman"/>
          <w:sz w:val="24"/>
          <w:szCs w:val="24"/>
        </w:rPr>
        <w:t>.</w:t>
      </w:r>
      <w:r w:rsidR="0066259E" w:rsidRPr="00660F22">
        <w:rPr>
          <w:rFonts w:ascii="Times New Roman" w:hAnsi="Times New Roman" w:cs="Times New Roman"/>
          <w:sz w:val="24"/>
          <w:szCs w:val="24"/>
        </w:rPr>
        <w:t xml:space="preserve"> Interactions with other medications</w:t>
      </w:r>
      <w:r w:rsidR="009B4823">
        <w:rPr>
          <w:rFonts w:ascii="Times New Roman" w:hAnsi="Times New Roman" w:cs="Times New Roman"/>
          <w:sz w:val="24"/>
          <w:szCs w:val="24"/>
        </w:rPr>
        <w:t>: A</w:t>
      </w:r>
      <w:r w:rsidR="003D5BDD" w:rsidRPr="00660F22">
        <w:rPr>
          <w:rFonts w:ascii="Times New Roman" w:hAnsi="Times New Roman" w:cs="Times New Roman"/>
          <w:sz w:val="24"/>
          <w:szCs w:val="24"/>
        </w:rPr>
        <w:t>lways enter all of</w:t>
      </w:r>
      <w:r w:rsidR="00005FCF">
        <w:rPr>
          <w:rFonts w:ascii="Times New Roman" w:hAnsi="Times New Roman" w:cs="Times New Roman"/>
          <w:sz w:val="24"/>
          <w:szCs w:val="24"/>
        </w:rPr>
        <w:t xml:space="preserve"> a</w:t>
      </w:r>
      <w:r w:rsidR="003D5BDD" w:rsidRPr="00660F22">
        <w:rPr>
          <w:rFonts w:ascii="Times New Roman" w:hAnsi="Times New Roman" w:cs="Times New Roman"/>
          <w:sz w:val="24"/>
          <w:szCs w:val="24"/>
        </w:rPr>
        <w:t xml:space="preserve"> patient’s </w:t>
      </w:r>
      <w:r w:rsidR="009B4823">
        <w:rPr>
          <w:rFonts w:ascii="Times New Roman" w:hAnsi="Times New Roman" w:cs="Times New Roman"/>
          <w:sz w:val="24"/>
          <w:szCs w:val="24"/>
        </w:rPr>
        <w:t xml:space="preserve">current </w:t>
      </w:r>
      <w:r w:rsidR="003D5BDD" w:rsidRPr="00660F22">
        <w:rPr>
          <w:rFonts w:ascii="Times New Roman" w:hAnsi="Times New Roman" w:cs="Times New Roman"/>
          <w:sz w:val="24"/>
          <w:szCs w:val="24"/>
        </w:rPr>
        <w:t xml:space="preserve">medications, as well as new ART regimen into </w:t>
      </w:r>
      <w:r w:rsidR="00865652">
        <w:rPr>
          <w:rFonts w:ascii="Times New Roman" w:hAnsi="Times New Roman" w:cs="Times New Roman"/>
          <w:sz w:val="24"/>
          <w:szCs w:val="24"/>
        </w:rPr>
        <w:t xml:space="preserve">a </w:t>
      </w:r>
      <w:r w:rsidR="003D5BDD" w:rsidRPr="00660F22">
        <w:rPr>
          <w:rFonts w:ascii="Times New Roman" w:hAnsi="Times New Roman" w:cs="Times New Roman"/>
          <w:sz w:val="24"/>
          <w:szCs w:val="24"/>
        </w:rPr>
        <w:t>medication interaction chec</w:t>
      </w:r>
      <w:r w:rsidR="00865652">
        <w:rPr>
          <w:rFonts w:ascii="Times New Roman" w:hAnsi="Times New Roman" w:cs="Times New Roman"/>
          <w:sz w:val="24"/>
          <w:szCs w:val="24"/>
        </w:rPr>
        <w:t xml:space="preserve">ker, such as the one found on </w:t>
      </w:r>
      <w:proofErr w:type="spellStart"/>
      <w:r w:rsidR="00865652">
        <w:rPr>
          <w:rFonts w:ascii="Times New Roman" w:hAnsi="Times New Roman" w:cs="Times New Roman"/>
          <w:sz w:val="24"/>
          <w:szCs w:val="24"/>
        </w:rPr>
        <w:t>UpToDate</w:t>
      </w:r>
      <w:proofErr w:type="spellEnd"/>
      <w:r w:rsidR="00865652">
        <w:rPr>
          <w:rFonts w:ascii="Times New Roman" w:hAnsi="Times New Roman" w:cs="Times New Roman"/>
          <w:sz w:val="24"/>
          <w:szCs w:val="24"/>
        </w:rPr>
        <w:t xml:space="preserve"> or Micromedex, in order </w:t>
      </w:r>
      <w:r w:rsidR="003D5BDD" w:rsidRPr="00660F22">
        <w:rPr>
          <w:rFonts w:ascii="Times New Roman" w:hAnsi="Times New Roman" w:cs="Times New Roman"/>
          <w:sz w:val="24"/>
          <w:szCs w:val="24"/>
        </w:rPr>
        <w:t xml:space="preserve">to be sure there </w:t>
      </w:r>
      <w:r w:rsidR="009B4823">
        <w:rPr>
          <w:rFonts w:ascii="Times New Roman" w:hAnsi="Times New Roman" w:cs="Times New Roman"/>
          <w:sz w:val="24"/>
          <w:szCs w:val="24"/>
        </w:rPr>
        <w:t>are no problematic interactions. Be aware that many common medications interac</w:t>
      </w:r>
      <w:r w:rsidR="00005FCF">
        <w:rPr>
          <w:rFonts w:ascii="Times New Roman" w:hAnsi="Times New Roman" w:cs="Times New Roman"/>
          <w:sz w:val="24"/>
          <w:szCs w:val="24"/>
        </w:rPr>
        <w:t>t with ART</w:t>
      </w:r>
      <w:r w:rsidR="009B4823">
        <w:rPr>
          <w:rFonts w:ascii="Times New Roman" w:hAnsi="Times New Roman" w:cs="Times New Roman"/>
          <w:sz w:val="24"/>
          <w:szCs w:val="24"/>
        </w:rPr>
        <w:t xml:space="preserve">. Furthermore, be aware that divalent cations such as calcium supplements, dairy products high in calcium, </w:t>
      </w:r>
      <w:r w:rsidR="00865652">
        <w:rPr>
          <w:rFonts w:ascii="Times New Roman" w:hAnsi="Times New Roman" w:cs="Times New Roman"/>
          <w:sz w:val="24"/>
          <w:szCs w:val="24"/>
        </w:rPr>
        <w:t xml:space="preserve">and </w:t>
      </w:r>
      <w:r w:rsidR="009B4823">
        <w:rPr>
          <w:rFonts w:ascii="Times New Roman" w:hAnsi="Times New Roman" w:cs="Times New Roman"/>
          <w:sz w:val="24"/>
          <w:szCs w:val="24"/>
        </w:rPr>
        <w:t xml:space="preserve">magnesium supplements, </w:t>
      </w:r>
      <w:proofErr w:type="spellStart"/>
      <w:r w:rsidR="009B4823">
        <w:rPr>
          <w:rFonts w:ascii="Times New Roman" w:hAnsi="Times New Roman" w:cs="Times New Roman"/>
          <w:sz w:val="24"/>
          <w:szCs w:val="24"/>
        </w:rPr>
        <w:t>etc</w:t>
      </w:r>
      <w:proofErr w:type="spellEnd"/>
      <w:r w:rsidR="009B4823">
        <w:rPr>
          <w:rFonts w:ascii="Times New Roman" w:hAnsi="Times New Roman" w:cs="Times New Roman"/>
          <w:sz w:val="24"/>
          <w:szCs w:val="24"/>
        </w:rPr>
        <w:t>, interact with integrase strand transfer inhibitors</w:t>
      </w:r>
      <w:r w:rsidR="00865652">
        <w:rPr>
          <w:rFonts w:ascii="Times New Roman" w:hAnsi="Times New Roman" w:cs="Times New Roman"/>
          <w:sz w:val="24"/>
          <w:szCs w:val="24"/>
        </w:rPr>
        <w:t>, reducing their efficacy</w:t>
      </w:r>
      <w:r w:rsidR="009B4823">
        <w:rPr>
          <w:rFonts w:ascii="Times New Roman" w:hAnsi="Times New Roman" w:cs="Times New Roman"/>
          <w:sz w:val="24"/>
          <w:szCs w:val="24"/>
        </w:rPr>
        <w:t>. As part of your assessment for medication intera</w:t>
      </w:r>
      <w:r w:rsidR="00865652">
        <w:rPr>
          <w:rFonts w:ascii="Times New Roman" w:hAnsi="Times New Roman" w:cs="Times New Roman"/>
          <w:sz w:val="24"/>
          <w:szCs w:val="24"/>
        </w:rPr>
        <w:t>ctions, ask your patient if she/he</w:t>
      </w:r>
      <w:r w:rsidR="009B4823">
        <w:rPr>
          <w:rFonts w:ascii="Times New Roman" w:hAnsi="Times New Roman" w:cs="Times New Roman"/>
          <w:sz w:val="24"/>
          <w:szCs w:val="24"/>
        </w:rPr>
        <w:t xml:space="preserve"> take</w:t>
      </w:r>
      <w:r w:rsidR="00865652">
        <w:rPr>
          <w:rFonts w:ascii="Times New Roman" w:hAnsi="Times New Roman" w:cs="Times New Roman"/>
          <w:sz w:val="24"/>
          <w:szCs w:val="24"/>
        </w:rPr>
        <w:t>s</w:t>
      </w:r>
      <w:r w:rsidR="009B4823">
        <w:rPr>
          <w:rFonts w:ascii="Times New Roman" w:hAnsi="Times New Roman" w:cs="Times New Roman"/>
          <w:sz w:val="24"/>
          <w:szCs w:val="24"/>
        </w:rPr>
        <w:t xml:space="preserve"> any over the counter vitamins or supplements. Finally, if your patient will be taking an integrase strand transfer inhibitor, counsel against the consumption of calcium-filled foods within a 4 hour period of INSTI dose. </w:t>
      </w:r>
    </w:p>
    <w:p w:rsidR="00042888" w:rsidRPr="00660F22" w:rsidRDefault="00D327F2" w:rsidP="002860F5">
      <w:pPr>
        <w:tabs>
          <w:tab w:val="left" w:pos="1965"/>
          <w:tab w:val="left" w:pos="3765"/>
        </w:tabs>
        <w:rPr>
          <w:rFonts w:ascii="Times New Roman" w:hAnsi="Times New Roman" w:cs="Times New Roman"/>
          <w:sz w:val="24"/>
          <w:szCs w:val="24"/>
        </w:rPr>
      </w:pPr>
      <w:r w:rsidRPr="00660F22">
        <w:rPr>
          <w:rFonts w:ascii="Times New Roman" w:hAnsi="Times New Roman" w:cs="Times New Roman"/>
          <w:sz w:val="24"/>
          <w:szCs w:val="24"/>
        </w:rPr>
        <w:tab/>
      </w: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042888" w:rsidRPr="00660F22" w:rsidRDefault="00042888" w:rsidP="002860F5">
      <w:pPr>
        <w:tabs>
          <w:tab w:val="left" w:pos="1965"/>
          <w:tab w:val="left" w:pos="3765"/>
        </w:tabs>
        <w:rPr>
          <w:rFonts w:ascii="Times New Roman" w:hAnsi="Times New Roman" w:cs="Times New Roman"/>
          <w:sz w:val="24"/>
          <w:szCs w:val="24"/>
        </w:rPr>
      </w:pPr>
    </w:p>
    <w:p w:rsidR="00CF448E" w:rsidRPr="00005FCF" w:rsidRDefault="00D327F2" w:rsidP="00005FCF">
      <w:pPr>
        <w:tabs>
          <w:tab w:val="left" w:pos="1965"/>
          <w:tab w:val="left" w:pos="3765"/>
        </w:tabs>
        <w:rPr>
          <w:rFonts w:ascii="Times New Roman" w:hAnsi="Times New Roman" w:cs="Times New Roman"/>
          <w:sz w:val="24"/>
          <w:szCs w:val="24"/>
        </w:rPr>
      </w:pPr>
      <w:r w:rsidRPr="00660F22">
        <w:rPr>
          <w:rFonts w:ascii="Times New Roman" w:hAnsi="Times New Roman" w:cs="Times New Roman"/>
          <w:b/>
          <w:sz w:val="24"/>
          <w:szCs w:val="24"/>
          <w:u w:val="single"/>
        </w:rPr>
        <w:lastRenderedPageBreak/>
        <w:t>Review Questions:</w:t>
      </w:r>
    </w:p>
    <w:p w:rsidR="00B759CB" w:rsidRPr="00660F22" w:rsidRDefault="0012670A"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Name 4 commonly used NRTIs</w:t>
      </w:r>
      <w:r w:rsidR="00B759CB" w:rsidRPr="00660F22">
        <w:rPr>
          <w:rFonts w:ascii="Times New Roman" w:hAnsi="Times New Roman" w:cs="Times New Roman"/>
          <w:sz w:val="24"/>
          <w:szCs w:val="24"/>
        </w:rPr>
        <w:t>.</w:t>
      </w:r>
    </w:p>
    <w:p w:rsidR="0012670A" w:rsidRPr="00660F22" w:rsidRDefault="0012670A"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Name 4 commonly used NNRTIs</w:t>
      </w:r>
      <w:r w:rsidR="00B759CB" w:rsidRPr="00660F22">
        <w:rPr>
          <w:rFonts w:ascii="Times New Roman" w:hAnsi="Times New Roman" w:cs="Times New Roman"/>
          <w:sz w:val="24"/>
          <w:szCs w:val="24"/>
        </w:rPr>
        <w:t>.</w:t>
      </w:r>
    </w:p>
    <w:p w:rsidR="0012670A" w:rsidRPr="00660F22" w:rsidRDefault="0012670A"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Name 2 commonly used PIs</w:t>
      </w:r>
      <w:r w:rsidR="00B759CB" w:rsidRPr="00660F22">
        <w:rPr>
          <w:rFonts w:ascii="Times New Roman" w:hAnsi="Times New Roman" w:cs="Times New Roman"/>
          <w:sz w:val="24"/>
          <w:szCs w:val="24"/>
        </w:rPr>
        <w:t>.</w:t>
      </w:r>
    </w:p>
    <w:p w:rsidR="0012670A" w:rsidRPr="00660F22" w:rsidRDefault="0012670A"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Name 4 INSTIs</w:t>
      </w:r>
      <w:r w:rsidR="00B759CB" w:rsidRPr="00660F22">
        <w:rPr>
          <w:rFonts w:ascii="Times New Roman" w:hAnsi="Times New Roman" w:cs="Times New Roman"/>
          <w:sz w:val="24"/>
          <w:szCs w:val="24"/>
        </w:rPr>
        <w:t>.</w:t>
      </w:r>
    </w:p>
    <w:p w:rsidR="00B759CB" w:rsidRPr="00660F22" w:rsidRDefault="00B759CB"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 xml:space="preserve">Name the backbone medication </w:t>
      </w:r>
      <w:proofErr w:type="gramStart"/>
      <w:r w:rsidRPr="00660F22">
        <w:rPr>
          <w:rFonts w:ascii="Times New Roman" w:hAnsi="Times New Roman" w:cs="Times New Roman"/>
          <w:sz w:val="24"/>
          <w:szCs w:val="24"/>
        </w:rPr>
        <w:t>class(</w:t>
      </w:r>
      <w:proofErr w:type="spellStart"/>
      <w:proofErr w:type="gramEnd"/>
      <w:r w:rsidRPr="00660F22">
        <w:rPr>
          <w:rFonts w:ascii="Times New Roman" w:hAnsi="Times New Roman" w:cs="Times New Roman"/>
          <w:sz w:val="24"/>
          <w:szCs w:val="24"/>
        </w:rPr>
        <w:t>es</w:t>
      </w:r>
      <w:proofErr w:type="spellEnd"/>
      <w:r w:rsidRPr="00660F22">
        <w:rPr>
          <w:rFonts w:ascii="Times New Roman" w:hAnsi="Times New Roman" w:cs="Times New Roman"/>
          <w:sz w:val="24"/>
          <w:szCs w:val="24"/>
        </w:rPr>
        <w:t>) and anchor medication class(</w:t>
      </w:r>
      <w:proofErr w:type="spellStart"/>
      <w:r w:rsidRPr="00660F22">
        <w:rPr>
          <w:rFonts w:ascii="Times New Roman" w:hAnsi="Times New Roman" w:cs="Times New Roman"/>
          <w:sz w:val="24"/>
          <w:szCs w:val="24"/>
        </w:rPr>
        <w:t>es</w:t>
      </w:r>
      <w:proofErr w:type="spellEnd"/>
      <w:r w:rsidRPr="00660F22">
        <w:rPr>
          <w:rFonts w:ascii="Times New Roman" w:hAnsi="Times New Roman" w:cs="Times New Roman"/>
          <w:sz w:val="24"/>
          <w:szCs w:val="24"/>
        </w:rPr>
        <w:t xml:space="preserve">) comprising a standard HIV ART regimen. </w:t>
      </w:r>
    </w:p>
    <w:p w:rsidR="0012670A" w:rsidRPr="00660F22" w:rsidRDefault="00B759CB"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Name 3</w:t>
      </w:r>
      <w:r w:rsidR="0012670A" w:rsidRPr="00660F22">
        <w:rPr>
          <w:rFonts w:ascii="Times New Roman" w:hAnsi="Times New Roman" w:cs="Times New Roman"/>
          <w:sz w:val="24"/>
          <w:szCs w:val="24"/>
        </w:rPr>
        <w:t xml:space="preserve"> instances in which </w:t>
      </w:r>
      <w:r w:rsidRPr="00660F22">
        <w:rPr>
          <w:rFonts w:ascii="Times New Roman" w:hAnsi="Times New Roman" w:cs="Times New Roman"/>
          <w:sz w:val="24"/>
          <w:szCs w:val="24"/>
        </w:rPr>
        <w:t xml:space="preserve">a certain class of ART should </w:t>
      </w:r>
      <w:r w:rsidRPr="00660F22">
        <w:rPr>
          <w:rFonts w:ascii="Times New Roman" w:hAnsi="Times New Roman" w:cs="Times New Roman"/>
          <w:i/>
          <w:sz w:val="24"/>
          <w:szCs w:val="24"/>
        </w:rPr>
        <w:t xml:space="preserve">not </w:t>
      </w:r>
      <w:r w:rsidRPr="00660F22">
        <w:rPr>
          <w:rFonts w:ascii="Times New Roman" w:hAnsi="Times New Roman" w:cs="Times New Roman"/>
          <w:sz w:val="24"/>
          <w:szCs w:val="24"/>
        </w:rPr>
        <w:t xml:space="preserve">be used in women of child-bearing potential. </w:t>
      </w:r>
    </w:p>
    <w:p w:rsidR="00B759CB" w:rsidRPr="00660F22" w:rsidRDefault="00B759CB" w:rsidP="00B759CB">
      <w:pPr>
        <w:pStyle w:val="ListParagraph"/>
        <w:numPr>
          <w:ilvl w:val="1"/>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______________</w:t>
      </w:r>
    </w:p>
    <w:p w:rsidR="00B759CB" w:rsidRPr="00660F22" w:rsidRDefault="00B759CB" w:rsidP="00B759CB">
      <w:pPr>
        <w:pStyle w:val="ListParagraph"/>
        <w:numPr>
          <w:ilvl w:val="1"/>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______________</w:t>
      </w:r>
    </w:p>
    <w:p w:rsidR="00B759CB" w:rsidRPr="00660F22" w:rsidRDefault="00B759CB" w:rsidP="00B759CB">
      <w:pPr>
        <w:pStyle w:val="ListParagraph"/>
        <w:numPr>
          <w:ilvl w:val="1"/>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_____________</w:t>
      </w:r>
    </w:p>
    <w:p w:rsidR="00B759CB" w:rsidRPr="00660F22" w:rsidRDefault="00B759CB" w:rsidP="00B759CB">
      <w:pPr>
        <w:pStyle w:val="ListParagraph"/>
        <w:numPr>
          <w:ilvl w:val="2"/>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 xml:space="preserve">What class of ART should not be used? </w:t>
      </w:r>
    </w:p>
    <w:p w:rsidR="00B759CB" w:rsidRPr="00660F22" w:rsidRDefault="00B759CB" w:rsidP="00B759CB">
      <w:pPr>
        <w:spacing w:after="0" w:line="480" w:lineRule="auto"/>
        <w:rPr>
          <w:rFonts w:ascii="Times New Roman" w:hAnsi="Times New Roman" w:cs="Times New Roman"/>
          <w:sz w:val="24"/>
          <w:szCs w:val="24"/>
        </w:rPr>
      </w:pPr>
    </w:p>
    <w:p w:rsidR="00B759CB" w:rsidRPr="00660F22" w:rsidRDefault="00B759CB"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Name the backbone medication class(</w:t>
      </w:r>
      <w:proofErr w:type="spellStart"/>
      <w:r w:rsidRPr="00660F22">
        <w:rPr>
          <w:rFonts w:ascii="Times New Roman" w:hAnsi="Times New Roman" w:cs="Times New Roman"/>
          <w:sz w:val="24"/>
          <w:szCs w:val="24"/>
        </w:rPr>
        <w:t>es</w:t>
      </w:r>
      <w:proofErr w:type="spellEnd"/>
      <w:r w:rsidRPr="00660F22">
        <w:rPr>
          <w:rFonts w:ascii="Times New Roman" w:hAnsi="Times New Roman" w:cs="Times New Roman"/>
          <w:sz w:val="24"/>
          <w:szCs w:val="24"/>
        </w:rPr>
        <w:t>) and anchor medication class(</w:t>
      </w:r>
      <w:proofErr w:type="spellStart"/>
      <w:r w:rsidRPr="00660F22">
        <w:rPr>
          <w:rFonts w:ascii="Times New Roman" w:hAnsi="Times New Roman" w:cs="Times New Roman"/>
          <w:sz w:val="24"/>
          <w:szCs w:val="24"/>
        </w:rPr>
        <w:t>es</w:t>
      </w:r>
      <w:proofErr w:type="spellEnd"/>
      <w:r w:rsidRPr="00660F22">
        <w:rPr>
          <w:rFonts w:ascii="Times New Roman" w:hAnsi="Times New Roman" w:cs="Times New Roman"/>
          <w:sz w:val="24"/>
          <w:szCs w:val="24"/>
        </w:rPr>
        <w:t>) recommended for use in most treatment naïve individuals with HIV</w:t>
      </w:r>
    </w:p>
    <w:p w:rsidR="00041480" w:rsidRPr="00660F22" w:rsidRDefault="00B759CB"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 xml:space="preserve">Name the backbone medication </w:t>
      </w:r>
      <w:proofErr w:type="gramStart"/>
      <w:r w:rsidRPr="00660F22">
        <w:rPr>
          <w:rFonts w:ascii="Times New Roman" w:hAnsi="Times New Roman" w:cs="Times New Roman"/>
          <w:sz w:val="24"/>
          <w:szCs w:val="24"/>
        </w:rPr>
        <w:t>class(</w:t>
      </w:r>
      <w:proofErr w:type="spellStart"/>
      <w:proofErr w:type="gramEnd"/>
      <w:r w:rsidRPr="00660F22">
        <w:rPr>
          <w:rFonts w:ascii="Times New Roman" w:hAnsi="Times New Roman" w:cs="Times New Roman"/>
          <w:sz w:val="24"/>
          <w:szCs w:val="24"/>
        </w:rPr>
        <w:t>es</w:t>
      </w:r>
      <w:proofErr w:type="spellEnd"/>
      <w:r w:rsidRPr="00660F22">
        <w:rPr>
          <w:rFonts w:ascii="Times New Roman" w:hAnsi="Times New Roman" w:cs="Times New Roman"/>
          <w:sz w:val="24"/>
          <w:szCs w:val="24"/>
        </w:rPr>
        <w:t>) and anchor medication class(</w:t>
      </w:r>
      <w:proofErr w:type="spellStart"/>
      <w:r w:rsidRPr="00660F22">
        <w:rPr>
          <w:rFonts w:ascii="Times New Roman" w:hAnsi="Times New Roman" w:cs="Times New Roman"/>
          <w:sz w:val="24"/>
          <w:szCs w:val="24"/>
        </w:rPr>
        <w:t>es</w:t>
      </w:r>
      <w:proofErr w:type="spellEnd"/>
      <w:r w:rsidRPr="00660F22">
        <w:rPr>
          <w:rFonts w:ascii="Times New Roman" w:hAnsi="Times New Roman" w:cs="Times New Roman"/>
          <w:sz w:val="24"/>
          <w:szCs w:val="24"/>
        </w:rPr>
        <w:t xml:space="preserve">) recommended for use in women who are pregnant, or who may become pregnant. </w:t>
      </w:r>
    </w:p>
    <w:p w:rsidR="00B759CB" w:rsidRPr="00660F22" w:rsidRDefault="00B759CB"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Which medications are associated with nephrotoxicity?</w:t>
      </w:r>
    </w:p>
    <w:p w:rsidR="00B759CB" w:rsidRPr="00660F22" w:rsidRDefault="00B759CB" w:rsidP="00B759CB">
      <w:pPr>
        <w:pStyle w:val="ListParagraph"/>
        <w:numPr>
          <w:ilvl w:val="1"/>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What are the GFR cutoffs at which we can no longer prescribe these medications?</w:t>
      </w:r>
    </w:p>
    <w:p w:rsidR="00B759CB" w:rsidRPr="00660F22" w:rsidRDefault="00B759CB" w:rsidP="00B759CB">
      <w:pPr>
        <w:pStyle w:val="ListParagraph"/>
        <w:numPr>
          <w:ilvl w:val="1"/>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How should we monitor for the development of nephrotoxicity in these patients?</w:t>
      </w:r>
    </w:p>
    <w:p w:rsidR="00B759CB" w:rsidRPr="00660F22" w:rsidRDefault="00B759CB" w:rsidP="00B759CB">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Which medication is associated with decreased bone mineral density?</w:t>
      </w:r>
    </w:p>
    <w:p w:rsidR="00B759CB" w:rsidRPr="00660F22" w:rsidRDefault="00B759CB" w:rsidP="00B759CB">
      <w:pPr>
        <w:pStyle w:val="ListParagraph"/>
        <w:numPr>
          <w:ilvl w:val="1"/>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In which patients should we avoid this medication?</w:t>
      </w:r>
    </w:p>
    <w:p w:rsidR="002860F5" w:rsidRPr="00660F22" w:rsidRDefault="002860F5"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Which medication is associated with hypersensitivity reaction?</w:t>
      </w:r>
    </w:p>
    <w:p w:rsidR="002860F5" w:rsidRPr="00660F22" w:rsidRDefault="002860F5" w:rsidP="002860F5">
      <w:pPr>
        <w:pStyle w:val="ListParagraph"/>
        <w:numPr>
          <w:ilvl w:val="0"/>
          <w:numId w:val="13"/>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lastRenderedPageBreak/>
        <w:t>What is the name of the allele associated with increased risk of hypersensitivity reaction?</w:t>
      </w:r>
    </w:p>
    <w:p w:rsidR="002860F5" w:rsidRPr="00660F22" w:rsidRDefault="002860F5"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 xml:space="preserve">Which medication </w:t>
      </w:r>
      <w:r w:rsidRPr="00660F22">
        <w:rPr>
          <w:rFonts w:ascii="Times New Roman" w:hAnsi="Times New Roman" w:cs="Times New Roman"/>
          <w:i/>
          <w:sz w:val="24"/>
          <w:szCs w:val="24"/>
        </w:rPr>
        <w:t xml:space="preserve">may </w:t>
      </w:r>
      <w:r w:rsidRPr="00660F22">
        <w:rPr>
          <w:rFonts w:ascii="Times New Roman" w:hAnsi="Times New Roman" w:cs="Times New Roman"/>
          <w:sz w:val="24"/>
          <w:szCs w:val="24"/>
        </w:rPr>
        <w:t>be associated with increased risk of cardiovascular disease?</w:t>
      </w:r>
    </w:p>
    <w:p w:rsidR="002860F5" w:rsidRPr="00660F22" w:rsidRDefault="002860F5" w:rsidP="002860F5">
      <w:pPr>
        <w:pStyle w:val="ListParagraph"/>
        <w:numPr>
          <w:ilvl w:val="0"/>
          <w:numId w:val="14"/>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In which patients should we avoid this medication?</w:t>
      </w:r>
    </w:p>
    <w:p w:rsidR="002860F5" w:rsidRPr="00660F22" w:rsidRDefault="002860F5" w:rsidP="002860F5">
      <w:pPr>
        <w:spacing w:after="0" w:line="480" w:lineRule="auto"/>
        <w:rPr>
          <w:rFonts w:ascii="Times New Roman" w:hAnsi="Times New Roman" w:cs="Times New Roman"/>
          <w:sz w:val="24"/>
          <w:szCs w:val="24"/>
        </w:rPr>
      </w:pPr>
    </w:p>
    <w:p w:rsidR="002860F5" w:rsidRPr="00660F22" w:rsidRDefault="00005FCF" w:rsidP="002860F5">
      <w:pPr>
        <w:pStyle w:val="ListParagraph"/>
        <w:numPr>
          <w:ilvl w:val="0"/>
          <w:numId w:val="12"/>
        </w:num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 xml:space="preserve">Which </w:t>
      </w:r>
      <w:r w:rsidR="0043233B">
        <w:rPr>
          <w:rFonts w:ascii="Times New Roman" w:hAnsi="Times New Roman" w:cs="Times New Roman"/>
          <w:sz w:val="24"/>
          <w:szCs w:val="24"/>
        </w:rPr>
        <w:t>medications are known to have high barriers to development of resistance mutations?</w:t>
      </w:r>
    </w:p>
    <w:bookmarkEnd w:id="0"/>
    <w:p w:rsidR="002860F5" w:rsidRPr="00660F22" w:rsidRDefault="002860F5"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Which medication does the resistance mutation K103N wipe out?</w:t>
      </w:r>
    </w:p>
    <w:p w:rsidR="002860F5" w:rsidRPr="00660F22" w:rsidRDefault="002860F5"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Which medications do the resistance mutation M184V wipe out?</w:t>
      </w:r>
    </w:p>
    <w:p w:rsidR="002860F5" w:rsidRPr="00660F22" w:rsidRDefault="002860F5"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 xml:space="preserve">Which medication’s effect is enhanced by M184V mutation? </w:t>
      </w:r>
    </w:p>
    <w:p w:rsidR="002860F5" w:rsidRPr="00660F22" w:rsidRDefault="002860F5"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W</w:t>
      </w:r>
      <w:r w:rsidR="00B3373F" w:rsidRPr="00660F22">
        <w:rPr>
          <w:rFonts w:ascii="Times New Roman" w:hAnsi="Times New Roman" w:cs="Times New Roman"/>
          <w:sz w:val="24"/>
          <w:szCs w:val="24"/>
        </w:rPr>
        <w:t>hich medications are associated with worsening of psychiatric symptoms?</w:t>
      </w:r>
    </w:p>
    <w:p w:rsidR="00B3373F" w:rsidRPr="00660F22" w:rsidRDefault="00C01CC6"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True or false: the 4 ART regimens recommended by the Department of Health and Human Services for most treatment naïve individuals living with HIV are dosed once daily.</w:t>
      </w:r>
    </w:p>
    <w:p w:rsidR="00C01CC6" w:rsidRPr="00660F22" w:rsidRDefault="00C01CC6" w:rsidP="00C01CC6">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True or false: the 4 ART regimens recommended by the Department of Health and Human Services for most treatment naïve individuals living with HIV are safe in women planning to conceive.</w:t>
      </w:r>
    </w:p>
    <w:p w:rsidR="00C01CC6" w:rsidRPr="00660F22" w:rsidRDefault="00C01CC6" w:rsidP="002860F5">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True or false: the 4 ART regimens recommended by the Department of Health and Human Services for most treatment naïve individuals living with HIV can be taken with or without food.</w:t>
      </w:r>
    </w:p>
    <w:p w:rsidR="000E6972" w:rsidRPr="00660F22" w:rsidRDefault="00C01CC6" w:rsidP="00157B8F">
      <w:pPr>
        <w:pStyle w:val="ListParagraph"/>
        <w:numPr>
          <w:ilvl w:val="0"/>
          <w:numId w:val="12"/>
        </w:numPr>
        <w:spacing w:after="0" w:line="480" w:lineRule="auto"/>
        <w:rPr>
          <w:rFonts w:ascii="Times New Roman" w:hAnsi="Times New Roman" w:cs="Times New Roman"/>
          <w:sz w:val="24"/>
          <w:szCs w:val="24"/>
        </w:rPr>
      </w:pPr>
      <w:r w:rsidRPr="00660F22">
        <w:rPr>
          <w:rFonts w:ascii="Times New Roman" w:hAnsi="Times New Roman" w:cs="Times New Roman"/>
          <w:sz w:val="24"/>
          <w:szCs w:val="24"/>
        </w:rPr>
        <w:t>True or false: the 4 ART regimens recommended by the Department of Health and Human Services for most treatment naïve individuals living with HIV can be started regardless of pre-treatment CD4 count and viral load.</w:t>
      </w:r>
    </w:p>
    <w:p w:rsidR="00157B8F" w:rsidRPr="00660F22" w:rsidRDefault="00157B8F" w:rsidP="00660F22">
      <w:pPr>
        <w:pStyle w:val="NormalWeb"/>
        <w:spacing w:before="0" w:beforeAutospacing="0" w:after="0" w:afterAutospacing="0" w:line="480" w:lineRule="auto"/>
      </w:pPr>
    </w:p>
    <w:p w:rsidR="00157B8F" w:rsidRPr="00660F22" w:rsidRDefault="00157B8F" w:rsidP="00157B8F">
      <w:pPr>
        <w:spacing w:after="0" w:line="480" w:lineRule="auto"/>
        <w:rPr>
          <w:rFonts w:ascii="Times New Roman" w:hAnsi="Times New Roman" w:cs="Times New Roman"/>
          <w:sz w:val="24"/>
          <w:szCs w:val="24"/>
        </w:rPr>
      </w:pPr>
    </w:p>
    <w:p w:rsidR="00041480" w:rsidRPr="00660F22" w:rsidRDefault="00041480" w:rsidP="005225E4">
      <w:pPr>
        <w:rPr>
          <w:rFonts w:ascii="Times New Roman" w:hAnsi="Times New Roman" w:cs="Times New Roman"/>
          <w:sz w:val="24"/>
          <w:szCs w:val="24"/>
        </w:rPr>
      </w:pPr>
    </w:p>
    <w:p w:rsidR="00041480" w:rsidRPr="00660F22" w:rsidRDefault="00041480" w:rsidP="005225E4">
      <w:pPr>
        <w:rPr>
          <w:rFonts w:ascii="Times New Roman" w:hAnsi="Times New Roman" w:cs="Times New Roman"/>
          <w:sz w:val="24"/>
          <w:szCs w:val="24"/>
        </w:rPr>
      </w:pPr>
    </w:p>
    <w:p w:rsidR="004C12DA" w:rsidRPr="00660F22" w:rsidRDefault="004C12DA" w:rsidP="004C12DA">
      <w:pPr>
        <w:tabs>
          <w:tab w:val="left" w:pos="3615"/>
        </w:tabs>
        <w:rPr>
          <w:rFonts w:ascii="Times New Roman" w:hAnsi="Times New Roman" w:cs="Times New Roman"/>
          <w:sz w:val="24"/>
          <w:szCs w:val="24"/>
        </w:rPr>
      </w:pPr>
      <w:r w:rsidRPr="00660F22">
        <w:rPr>
          <w:rFonts w:ascii="Times New Roman" w:hAnsi="Times New Roman" w:cs="Times New Roman"/>
          <w:sz w:val="24"/>
          <w:szCs w:val="24"/>
        </w:rPr>
        <w:tab/>
      </w:r>
    </w:p>
    <w:sectPr w:rsidR="004C12DA" w:rsidRPr="00660F22" w:rsidSect="004C12D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1D" w:rsidRDefault="0078661D" w:rsidP="00550A34">
      <w:pPr>
        <w:spacing w:after="0" w:line="240" w:lineRule="auto"/>
      </w:pPr>
      <w:r>
        <w:separator/>
      </w:r>
    </w:p>
  </w:endnote>
  <w:endnote w:type="continuationSeparator" w:id="0">
    <w:p w:rsidR="0078661D" w:rsidRDefault="0078661D" w:rsidP="0055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674594"/>
      <w:docPartObj>
        <w:docPartGallery w:val="Page Numbers (Bottom of Page)"/>
        <w:docPartUnique/>
      </w:docPartObj>
    </w:sdtPr>
    <w:sdtEndPr>
      <w:rPr>
        <w:noProof/>
      </w:rPr>
    </w:sdtEndPr>
    <w:sdtContent>
      <w:p w:rsidR="00C86436" w:rsidRDefault="00C86436">
        <w:pPr>
          <w:pStyle w:val="Footer"/>
          <w:jc w:val="right"/>
        </w:pPr>
        <w:r>
          <w:fldChar w:fldCharType="begin"/>
        </w:r>
        <w:r>
          <w:instrText xml:space="preserve"> PAGE   \* MERGEFORMAT </w:instrText>
        </w:r>
        <w:r>
          <w:fldChar w:fldCharType="separate"/>
        </w:r>
        <w:r w:rsidR="0043233B">
          <w:rPr>
            <w:noProof/>
          </w:rPr>
          <w:t>8</w:t>
        </w:r>
        <w:r>
          <w:rPr>
            <w:noProof/>
          </w:rPr>
          <w:fldChar w:fldCharType="end"/>
        </w:r>
      </w:p>
    </w:sdtContent>
  </w:sdt>
  <w:p w:rsidR="00C86436" w:rsidRDefault="00C8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1D" w:rsidRDefault="0078661D" w:rsidP="00550A34">
      <w:pPr>
        <w:spacing w:after="0" w:line="240" w:lineRule="auto"/>
      </w:pPr>
      <w:r>
        <w:separator/>
      </w:r>
    </w:p>
  </w:footnote>
  <w:footnote w:type="continuationSeparator" w:id="0">
    <w:p w:rsidR="0078661D" w:rsidRDefault="0078661D" w:rsidP="00550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FDB"/>
    <w:multiLevelType w:val="hybridMultilevel"/>
    <w:tmpl w:val="514C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60691"/>
    <w:multiLevelType w:val="hybridMultilevel"/>
    <w:tmpl w:val="F7B0E222"/>
    <w:lvl w:ilvl="0" w:tplc="D4463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26ACA"/>
    <w:multiLevelType w:val="hybridMultilevel"/>
    <w:tmpl w:val="13CCE8EA"/>
    <w:lvl w:ilvl="0" w:tplc="7102B292">
      <w:start w:val="1"/>
      <w:numFmt w:val="decimal"/>
      <w:lvlText w:val="%1."/>
      <w:lvlJc w:val="left"/>
      <w:pPr>
        <w:ind w:left="720" w:hanging="360"/>
      </w:pPr>
      <w:rPr>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E618CD"/>
    <w:multiLevelType w:val="hybridMultilevel"/>
    <w:tmpl w:val="12EA1E0C"/>
    <w:lvl w:ilvl="0" w:tplc="013CD0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B62F3"/>
    <w:multiLevelType w:val="hybridMultilevel"/>
    <w:tmpl w:val="7C7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9518C"/>
    <w:multiLevelType w:val="hybridMultilevel"/>
    <w:tmpl w:val="16D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A5A81"/>
    <w:multiLevelType w:val="hybridMultilevel"/>
    <w:tmpl w:val="B9A2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22E26"/>
    <w:multiLevelType w:val="hybridMultilevel"/>
    <w:tmpl w:val="11424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F669E"/>
    <w:multiLevelType w:val="hybridMultilevel"/>
    <w:tmpl w:val="A6B0318C"/>
    <w:lvl w:ilvl="0" w:tplc="0409000F">
      <w:start w:val="1"/>
      <w:numFmt w:val="decimal"/>
      <w:lvlText w:val="%1."/>
      <w:lvlJc w:val="left"/>
      <w:pPr>
        <w:ind w:left="720" w:hanging="360"/>
      </w:pPr>
      <w:rPr>
        <w:rFonts w:hint="default"/>
      </w:rPr>
    </w:lvl>
    <w:lvl w:ilvl="1" w:tplc="AB94F638">
      <w:start w:val="1"/>
      <w:numFmt w:val="decimal"/>
      <w:lvlText w:val="%2."/>
      <w:lvlJc w:val="left"/>
      <w:pPr>
        <w:ind w:left="1440" w:hanging="360"/>
      </w:pPr>
      <w:rPr>
        <w:rFonts w:ascii="Times New Roman" w:eastAsiaTheme="minorHAnsi" w:hAnsi="Times New Roman" w:cs="Times New Roman"/>
      </w:rPr>
    </w:lvl>
    <w:lvl w:ilvl="2" w:tplc="721AC0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1126F"/>
    <w:multiLevelType w:val="hybridMultilevel"/>
    <w:tmpl w:val="D706A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94B51"/>
    <w:multiLevelType w:val="hybridMultilevel"/>
    <w:tmpl w:val="83B0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A686B"/>
    <w:multiLevelType w:val="hybridMultilevel"/>
    <w:tmpl w:val="332EB952"/>
    <w:lvl w:ilvl="0" w:tplc="0E4AAC6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A1F2D"/>
    <w:multiLevelType w:val="hybridMultilevel"/>
    <w:tmpl w:val="34AABE42"/>
    <w:lvl w:ilvl="0" w:tplc="4A7CD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960CCD"/>
    <w:multiLevelType w:val="hybridMultilevel"/>
    <w:tmpl w:val="32287066"/>
    <w:lvl w:ilvl="0" w:tplc="D990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F0BCF"/>
    <w:multiLevelType w:val="hybridMultilevel"/>
    <w:tmpl w:val="65781BBA"/>
    <w:lvl w:ilvl="0" w:tplc="C896B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765EF"/>
    <w:multiLevelType w:val="hybridMultilevel"/>
    <w:tmpl w:val="A0D45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728AA"/>
    <w:multiLevelType w:val="hybridMultilevel"/>
    <w:tmpl w:val="E124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9"/>
  </w:num>
  <w:num w:numId="5">
    <w:abstractNumId w:val="5"/>
  </w:num>
  <w:num w:numId="6">
    <w:abstractNumId w:val="3"/>
  </w:num>
  <w:num w:numId="7">
    <w:abstractNumId w:val="16"/>
  </w:num>
  <w:num w:numId="8">
    <w:abstractNumId w:val="1"/>
  </w:num>
  <w:num w:numId="9">
    <w:abstractNumId w:val="10"/>
  </w:num>
  <w:num w:numId="10">
    <w:abstractNumId w:val="0"/>
  </w:num>
  <w:num w:numId="11">
    <w:abstractNumId w:val="7"/>
  </w:num>
  <w:num w:numId="12">
    <w:abstractNumId w:val="8"/>
  </w:num>
  <w:num w:numId="13">
    <w:abstractNumId w:val="14"/>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4"/>
    <w:rsid w:val="00005FCF"/>
    <w:rsid w:val="00007685"/>
    <w:rsid w:val="000275B0"/>
    <w:rsid w:val="00041480"/>
    <w:rsid w:val="00042888"/>
    <w:rsid w:val="00053F8B"/>
    <w:rsid w:val="000C3960"/>
    <w:rsid w:val="000E6972"/>
    <w:rsid w:val="000F5BBB"/>
    <w:rsid w:val="00100CDC"/>
    <w:rsid w:val="00125B41"/>
    <w:rsid w:val="0012670A"/>
    <w:rsid w:val="00152F05"/>
    <w:rsid w:val="00157B8F"/>
    <w:rsid w:val="001F3099"/>
    <w:rsid w:val="002150D9"/>
    <w:rsid w:val="00271C86"/>
    <w:rsid w:val="002860F5"/>
    <w:rsid w:val="00287BE0"/>
    <w:rsid w:val="00296022"/>
    <w:rsid w:val="002B329A"/>
    <w:rsid w:val="002B59A3"/>
    <w:rsid w:val="002E12F0"/>
    <w:rsid w:val="003130E2"/>
    <w:rsid w:val="003256E6"/>
    <w:rsid w:val="00383EC0"/>
    <w:rsid w:val="003A1DFD"/>
    <w:rsid w:val="003D19E6"/>
    <w:rsid w:val="003D5BDD"/>
    <w:rsid w:val="003F396A"/>
    <w:rsid w:val="003F5AEB"/>
    <w:rsid w:val="00420D5E"/>
    <w:rsid w:val="0043233B"/>
    <w:rsid w:val="004677C8"/>
    <w:rsid w:val="00476675"/>
    <w:rsid w:val="00492317"/>
    <w:rsid w:val="004C12DA"/>
    <w:rsid w:val="004D4D79"/>
    <w:rsid w:val="004E0706"/>
    <w:rsid w:val="005225E4"/>
    <w:rsid w:val="005352F5"/>
    <w:rsid w:val="00550A34"/>
    <w:rsid w:val="0059282F"/>
    <w:rsid w:val="00596213"/>
    <w:rsid w:val="00660F22"/>
    <w:rsid w:val="0066259E"/>
    <w:rsid w:val="00682B1E"/>
    <w:rsid w:val="006A3D1A"/>
    <w:rsid w:val="006B5A29"/>
    <w:rsid w:val="006F6442"/>
    <w:rsid w:val="0075349A"/>
    <w:rsid w:val="0078661D"/>
    <w:rsid w:val="007912FC"/>
    <w:rsid w:val="007C2B56"/>
    <w:rsid w:val="007C4493"/>
    <w:rsid w:val="007D31FD"/>
    <w:rsid w:val="008046B8"/>
    <w:rsid w:val="00805A7A"/>
    <w:rsid w:val="00813D30"/>
    <w:rsid w:val="008305B3"/>
    <w:rsid w:val="008576E0"/>
    <w:rsid w:val="00865652"/>
    <w:rsid w:val="008935FB"/>
    <w:rsid w:val="008B75D7"/>
    <w:rsid w:val="008E01AD"/>
    <w:rsid w:val="00906A72"/>
    <w:rsid w:val="00941B9C"/>
    <w:rsid w:val="00950706"/>
    <w:rsid w:val="00966C29"/>
    <w:rsid w:val="009B4823"/>
    <w:rsid w:val="009C52B6"/>
    <w:rsid w:val="009D65EF"/>
    <w:rsid w:val="00A24F81"/>
    <w:rsid w:val="00A2715E"/>
    <w:rsid w:val="00A86442"/>
    <w:rsid w:val="00B102FE"/>
    <w:rsid w:val="00B3373F"/>
    <w:rsid w:val="00B759CB"/>
    <w:rsid w:val="00BA7586"/>
    <w:rsid w:val="00BE05CA"/>
    <w:rsid w:val="00C01CC6"/>
    <w:rsid w:val="00C86436"/>
    <w:rsid w:val="00CF448E"/>
    <w:rsid w:val="00D327F2"/>
    <w:rsid w:val="00D366BD"/>
    <w:rsid w:val="00E4380B"/>
    <w:rsid w:val="00EE548C"/>
    <w:rsid w:val="00F3085D"/>
    <w:rsid w:val="00F53ACB"/>
    <w:rsid w:val="00F65BD5"/>
    <w:rsid w:val="00F9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C4769-3A45-452C-BBB2-87DF731F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34"/>
  </w:style>
  <w:style w:type="paragraph" w:styleId="Footer">
    <w:name w:val="footer"/>
    <w:basedOn w:val="Normal"/>
    <w:link w:val="FooterChar"/>
    <w:uiPriority w:val="99"/>
    <w:unhideWhenUsed/>
    <w:rsid w:val="0055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34"/>
  </w:style>
  <w:style w:type="paragraph" w:styleId="ListParagraph">
    <w:name w:val="List Paragraph"/>
    <w:basedOn w:val="Normal"/>
    <w:uiPriority w:val="34"/>
    <w:qFormat/>
    <w:rsid w:val="004C12DA"/>
    <w:pPr>
      <w:ind w:left="720"/>
      <w:contextualSpacing/>
    </w:pPr>
  </w:style>
  <w:style w:type="table" w:styleId="TableGrid">
    <w:name w:val="Table Grid"/>
    <w:basedOn w:val="TableNormal"/>
    <w:uiPriority w:val="39"/>
    <w:rsid w:val="0002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7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9235">
      <w:bodyDiv w:val="1"/>
      <w:marLeft w:val="0"/>
      <w:marRight w:val="0"/>
      <w:marTop w:val="0"/>
      <w:marBottom w:val="0"/>
      <w:divBdr>
        <w:top w:val="none" w:sz="0" w:space="0" w:color="auto"/>
        <w:left w:val="none" w:sz="0" w:space="0" w:color="auto"/>
        <w:bottom w:val="none" w:sz="0" w:space="0" w:color="auto"/>
        <w:right w:val="none" w:sz="0" w:space="0" w:color="auto"/>
      </w:divBdr>
    </w:div>
    <w:div w:id="1052311849">
      <w:bodyDiv w:val="1"/>
      <w:marLeft w:val="0"/>
      <w:marRight w:val="0"/>
      <w:marTop w:val="0"/>
      <w:marBottom w:val="0"/>
      <w:divBdr>
        <w:top w:val="none" w:sz="0" w:space="0" w:color="auto"/>
        <w:left w:val="none" w:sz="0" w:space="0" w:color="auto"/>
        <w:bottom w:val="none" w:sz="0" w:space="0" w:color="auto"/>
        <w:right w:val="none" w:sz="0" w:space="0" w:color="auto"/>
      </w:divBdr>
    </w:div>
    <w:div w:id="1197349789">
      <w:bodyDiv w:val="1"/>
      <w:marLeft w:val="0"/>
      <w:marRight w:val="0"/>
      <w:marTop w:val="0"/>
      <w:marBottom w:val="0"/>
      <w:divBdr>
        <w:top w:val="none" w:sz="0" w:space="0" w:color="auto"/>
        <w:left w:val="none" w:sz="0" w:space="0" w:color="auto"/>
        <w:bottom w:val="none" w:sz="0" w:space="0" w:color="auto"/>
        <w:right w:val="none" w:sz="0" w:space="0" w:color="auto"/>
      </w:divBdr>
    </w:div>
    <w:div w:id="1505634050">
      <w:bodyDiv w:val="1"/>
      <w:marLeft w:val="0"/>
      <w:marRight w:val="0"/>
      <w:marTop w:val="0"/>
      <w:marBottom w:val="0"/>
      <w:divBdr>
        <w:top w:val="none" w:sz="0" w:space="0" w:color="auto"/>
        <w:left w:val="none" w:sz="0" w:space="0" w:color="auto"/>
        <w:bottom w:val="none" w:sz="0" w:space="0" w:color="auto"/>
        <w:right w:val="none" w:sz="0" w:space="0" w:color="auto"/>
      </w:divBdr>
    </w:div>
    <w:div w:id="18847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v.uw.edu/go/antiretroviral-thera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idsinfo.nih.gov/guidelines/html/1/adult-and-adolescent-arv/10/initiation-of-antiretroviral-therapy.%20Accessed%207/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97F7-3A9D-4952-A525-419F45A5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ferzacca</dc:creator>
  <cp:keywords/>
  <dc:description/>
  <cp:lastModifiedBy>elizabeth ferzacca</cp:lastModifiedBy>
  <cp:revision>20</cp:revision>
  <dcterms:created xsi:type="dcterms:W3CDTF">2019-07-15T18:04:00Z</dcterms:created>
  <dcterms:modified xsi:type="dcterms:W3CDTF">2019-07-16T16:03:00Z</dcterms:modified>
</cp:coreProperties>
</file>