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26DEF" w14:textId="72DB8977" w:rsidR="001E1B1C" w:rsidRPr="00A81149" w:rsidRDefault="001E1B1C" w:rsidP="001E1B1C">
      <w:pPr>
        <w:rPr>
          <w:rFonts w:ascii="Garamond" w:hAnsi="Garamond"/>
          <w:b/>
          <w:sz w:val="20"/>
          <w:u w:val="single"/>
        </w:rPr>
      </w:pPr>
      <w:r>
        <w:rPr>
          <w:rFonts w:ascii="Garamond" w:hAnsi="Garamond"/>
          <w:b/>
          <w:sz w:val="20"/>
          <w:u w:val="single"/>
        </w:rPr>
        <w:t>Duties and Expectations for Residents</w:t>
      </w:r>
      <w:r>
        <w:rPr>
          <w:rFonts w:ascii="Garamond" w:hAnsi="Garamond"/>
          <w:b/>
          <w:sz w:val="20"/>
          <w:u w:val="single"/>
        </w:rPr>
        <w:t xml:space="preserve"> at MUYU</w:t>
      </w:r>
      <w:r>
        <w:rPr>
          <w:rFonts w:ascii="Garamond" w:hAnsi="Garamond"/>
          <w:b/>
          <w:sz w:val="20"/>
          <w:u w:val="single"/>
        </w:rPr>
        <w:t xml:space="preserve"> </w:t>
      </w:r>
    </w:p>
    <w:p w14:paraId="41A03820" w14:textId="77777777" w:rsidR="001E1B1C" w:rsidRDefault="001E1B1C" w:rsidP="001E1B1C">
      <w:pPr>
        <w:rPr>
          <w:rFonts w:ascii="Garamond" w:hAnsi="Garamond"/>
          <w:sz w:val="20"/>
        </w:rPr>
      </w:pPr>
      <w:r>
        <w:rPr>
          <w:rFonts w:ascii="Garamond" w:hAnsi="Garamond"/>
          <w:sz w:val="20"/>
        </w:rPr>
        <w:t>All residents rotating with the MUYU Collaboration in Uganda are expected to do the following in their 6-week rotation:</w:t>
      </w:r>
    </w:p>
    <w:p w14:paraId="3A95F659" w14:textId="77777777" w:rsidR="001E1B1C" w:rsidRPr="0024699D" w:rsidRDefault="001E1B1C" w:rsidP="001E1B1C">
      <w:pPr>
        <w:pStyle w:val="ListParagraph"/>
        <w:numPr>
          <w:ilvl w:val="0"/>
          <w:numId w:val="3"/>
        </w:numPr>
        <w:rPr>
          <w:rFonts w:ascii="Garamond" w:hAnsi="Garamond"/>
          <w:sz w:val="20"/>
        </w:rPr>
      </w:pPr>
      <w:r w:rsidRPr="0024699D">
        <w:rPr>
          <w:rFonts w:ascii="Garamond" w:hAnsi="Garamond"/>
          <w:b/>
          <w:sz w:val="20"/>
          <w:u w:val="single"/>
        </w:rPr>
        <w:t xml:space="preserve">DAILY WARD ROUNDS </w:t>
      </w:r>
    </w:p>
    <w:p w14:paraId="26187C31" w14:textId="77777777" w:rsidR="001E1B1C" w:rsidRDefault="001E1B1C" w:rsidP="001E1B1C">
      <w:pPr>
        <w:pStyle w:val="ColorfulList-Accent11"/>
        <w:rPr>
          <w:rFonts w:ascii="Garamond" w:hAnsi="Garamond"/>
          <w:sz w:val="20"/>
        </w:rPr>
      </w:pPr>
      <w:r>
        <w:rPr>
          <w:rFonts w:ascii="Garamond" w:hAnsi="Garamond"/>
          <w:sz w:val="20"/>
        </w:rPr>
        <w:t xml:space="preserve">During your 6-week rotation, you will select 2 ward teams at Mulago on which to rotate (Infectious Diseases, Hematology, Endocrinology, Gastroenterology, Cardiology, Renal, Pulmonary, Oncology, or the Palliative Care consult service), each for approximately 3 weeks. The team members vary from service to service, but generally your team will include one Mulago resident, at least one Mulago intern, perhaps an </w:t>
      </w:r>
      <w:proofErr w:type="gramStart"/>
      <w:r>
        <w:rPr>
          <w:rFonts w:ascii="Garamond" w:hAnsi="Garamond"/>
          <w:sz w:val="20"/>
        </w:rPr>
        <w:t>attending and medical students</w:t>
      </w:r>
      <w:proofErr w:type="gramEnd"/>
      <w:r>
        <w:rPr>
          <w:rFonts w:ascii="Garamond" w:hAnsi="Garamond"/>
          <w:sz w:val="20"/>
        </w:rPr>
        <w:t xml:space="preserve"> (depending on the time of year). </w:t>
      </w:r>
      <w:r>
        <w:rPr>
          <w:rFonts w:ascii="Garamond" w:hAnsi="Garamond"/>
          <w:b/>
          <w:sz w:val="20"/>
        </w:rPr>
        <w:t>You are expected to round with the team each morning (rounds typically begin around 9 am), 5 days a week (Monday – Friday)</w:t>
      </w:r>
      <w:r>
        <w:rPr>
          <w:rFonts w:ascii="Garamond" w:hAnsi="Garamond"/>
          <w:sz w:val="20"/>
        </w:rPr>
        <w:t>.  In the afternoon, the team does procedures, etc. If you would like to see patients on the other wards, please feel free to do so in the afternoons.</w:t>
      </w:r>
    </w:p>
    <w:p w14:paraId="14611EB3" w14:textId="77777777" w:rsidR="001E1B1C" w:rsidRDefault="001E1B1C" w:rsidP="001E1B1C">
      <w:pPr>
        <w:pStyle w:val="ColorfulList-Accent11"/>
        <w:rPr>
          <w:rFonts w:ascii="Garamond" w:hAnsi="Garamond"/>
          <w:sz w:val="20"/>
        </w:rPr>
      </w:pPr>
    </w:p>
    <w:p w14:paraId="6CE363A9" w14:textId="77777777" w:rsidR="001E1B1C" w:rsidRDefault="001E1B1C" w:rsidP="001E1B1C">
      <w:pPr>
        <w:ind w:firstLine="720"/>
        <w:rPr>
          <w:rFonts w:ascii="Garamond" w:hAnsi="Garamond"/>
          <w:sz w:val="20"/>
        </w:rPr>
      </w:pPr>
      <w:r>
        <w:rPr>
          <w:rFonts w:ascii="Garamond" w:hAnsi="Garamond"/>
          <w:sz w:val="20"/>
        </w:rPr>
        <w:t>While on the ward team, visiting residents are expected to teach and model:</w:t>
      </w:r>
    </w:p>
    <w:p w14:paraId="6A7331CB" w14:textId="77777777" w:rsidR="001E1B1C" w:rsidRPr="004D02EA" w:rsidRDefault="001E1B1C" w:rsidP="001E1B1C">
      <w:pPr>
        <w:pStyle w:val="ListParagraph"/>
        <w:numPr>
          <w:ilvl w:val="1"/>
          <w:numId w:val="1"/>
        </w:numPr>
        <w:rPr>
          <w:rFonts w:ascii="Garamond" w:hAnsi="Garamond"/>
          <w:sz w:val="20"/>
        </w:rPr>
      </w:pPr>
      <w:r w:rsidRPr="004D02EA">
        <w:rPr>
          <w:rFonts w:ascii="Garamond" w:hAnsi="Garamond"/>
          <w:sz w:val="20"/>
        </w:rPr>
        <w:t>How to construct a broad differential diagnosis</w:t>
      </w:r>
    </w:p>
    <w:p w14:paraId="604A2C0F" w14:textId="77777777" w:rsidR="001E1B1C" w:rsidRDefault="001E1B1C" w:rsidP="001E1B1C">
      <w:pPr>
        <w:pStyle w:val="ListParagraph"/>
        <w:numPr>
          <w:ilvl w:val="1"/>
          <w:numId w:val="1"/>
        </w:numPr>
        <w:rPr>
          <w:rFonts w:ascii="Garamond" w:hAnsi="Garamond"/>
          <w:sz w:val="20"/>
        </w:rPr>
      </w:pPr>
      <w:r>
        <w:rPr>
          <w:rFonts w:ascii="Garamond" w:hAnsi="Garamond"/>
          <w:sz w:val="20"/>
        </w:rPr>
        <w:t>How to manage and interpret laboratory and radiologic data</w:t>
      </w:r>
    </w:p>
    <w:p w14:paraId="18892A32" w14:textId="77777777" w:rsidR="001E1B1C" w:rsidRDefault="001E1B1C" w:rsidP="001E1B1C">
      <w:pPr>
        <w:pStyle w:val="ListParagraph"/>
        <w:numPr>
          <w:ilvl w:val="1"/>
          <w:numId w:val="1"/>
        </w:numPr>
        <w:rPr>
          <w:rFonts w:ascii="Garamond" w:hAnsi="Garamond"/>
          <w:sz w:val="20"/>
        </w:rPr>
      </w:pPr>
      <w:r w:rsidRPr="004D02EA">
        <w:rPr>
          <w:rFonts w:ascii="Garamond" w:hAnsi="Garamond"/>
          <w:sz w:val="20"/>
        </w:rPr>
        <w:t>Bringing articles for the team relevant to clinical questions asked on rounds</w:t>
      </w:r>
    </w:p>
    <w:p w14:paraId="61248579" w14:textId="77777777" w:rsidR="001E1B1C" w:rsidRDefault="001E1B1C" w:rsidP="001E1B1C">
      <w:pPr>
        <w:pStyle w:val="ListParagraph"/>
        <w:numPr>
          <w:ilvl w:val="1"/>
          <w:numId w:val="1"/>
        </w:numPr>
        <w:rPr>
          <w:rFonts w:ascii="Garamond" w:hAnsi="Garamond"/>
          <w:sz w:val="20"/>
        </w:rPr>
      </w:pPr>
      <w:r w:rsidRPr="004D02EA">
        <w:rPr>
          <w:rFonts w:ascii="Garamond" w:hAnsi="Garamond"/>
          <w:sz w:val="20"/>
        </w:rPr>
        <w:t>Communication with patients about their diagnosis, outlining why tests are needed and the rationale for treatment given</w:t>
      </w:r>
    </w:p>
    <w:p w14:paraId="51214D78" w14:textId="77777777" w:rsidR="001E1B1C" w:rsidRPr="001375F2" w:rsidRDefault="001E1B1C" w:rsidP="001E1B1C">
      <w:pPr>
        <w:rPr>
          <w:rFonts w:ascii="Garamond" w:hAnsi="Garamond"/>
          <w:sz w:val="20"/>
        </w:rPr>
      </w:pPr>
    </w:p>
    <w:p w14:paraId="05A5DE9F" w14:textId="77777777" w:rsidR="001E1B1C" w:rsidRPr="00176FFA" w:rsidRDefault="001E1B1C" w:rsidP="001E1B1C">
      <w:pPr>
        <w:ind w:left="720"/>
        <w:rPr>
          <w:rFonts w:ascii="Garamond" w:hAnsi="Garamond"/>
          <w:sz w:val="16"/>
        </w:rPr>
      </w:pPr>
      <w:r w:rsidRPr="00176FFA">
        <w:rPr>
          <w:rFonts w:ascii="Garamond" w:hAnsi="Garamond" w:cs="Helvetica"/>
          <w:b/>
          <w:sz w:val="20"/>
        </w:rPr>
        <w:t>Performing Invasive Procedures</w:t>
      </w:r>
      <w:r w:rsidRPr="00176FFA">
        <w:rPr>
          <w:rFonts w:ascii="Garamond" w:hAnsi="Garamond" w:cs="Helvetica"/>
          <w:sz w:val="20"/>
        </w:rPr>
        <w:t>: It is important to remember that</w:t>
      </w:r>
      <w:r>
        <w:rPr>
          <w:rFonts w:ascii="Garamond" w:hAnsi="Garamond" w:cs="Helvetica"/>
          <w:sz w:val="20"/>
        </w:rPr>
        <w:t>, although</w:t>
      </w:r>
      <w:r w:rsidRPr="00176FFA">
        <w:rPr>
          <w:rFonts w:ascii="Garamond" w:hAnsi="Garamond" w:cs="Helvetica"/>
          <w:sz w:val="20"/>
        </w:rPr>
        <w:t xml:space="preserve"> the goal of </w:t>
      </w:r>
      <w:r>
        <w:rPr>
          <w:rFonts w:ascii="Garamond" w:hAnsi="Garamond" w:cs="Helvetica"/>
          <w:sz w:val="20"/>
        </w:rPr>
        <w:t xml:space="preserve">the </w:t>
      </w:r>
      <w:r w:rsidRPr="00176FFA">
        <w:rPr>
          <w:rFonts w:ascii="Garamond" w:hAnsi="Garamond" w:cs="Helvetica"/>
          <w:sz w:val="20"/>
        </w:rPr>
        <w:t xml:space="preserve">MUYU </w:t>
      </w:r>
      <w:r>
        <w:rPr>
          <w:rFonts w:ascii="Garamond" w:hAnsi="Garamond" w:cs="Helvetica"/>
          <w:sz w:val="20"/>
        </w:rPr>
        <w:t xml:space="preserve">rotation </w:t>
      </w:r>
      <w:r w:rsidRPr="00176FFA">
        <w:rPr>
          <w:rFonts w:ascii="Garamond" w:hAnsi="Garamond" w:cs="Helvetica"/>
          <w:sz w:val="20"/>
        </w:rPr>
        <w:t>is</w:t>
      </w:r>
      <w:r>
        <w:rPr>
          <w:rFonts w:ascii="Garamond" w:hAnsi="Garamond" w:cs="Helvetica"/>
          <w:sz w:val="20"/>
        </w:rPr>
        <w:t xml:space="preserve"> for you</w:t>
      </w:r>
      <w:r w:rsidRPr="00176FFA">
        <w:rPr>
          <w:rFonts w:ascii="Garamond" w:hAnsi="Garamond" w:cs="Helvetica"/>
          <w:sz w:val="20"/>
        </w:rPr>
        <w:t xml:space="preserve"> to participate in a global health educational exchange</w:t>
      </w:r>
      <w:r>
        <w:rPr>
          <w:rFonts w:ascii="Garamond" w:hAnsi="Garamond" w:cs="Helvetica"/>
          <w:sz w:val="20"/>
        </w:rPr>
        <w:t xml:space="preserve">, patient and trainee safety is of paramount importance.  Due to differences in the availability of supervision, </w:t>
      </w:r>
      <w:r w:rsidRPr="00176FFA">
        <w:rPr>
          <w:rFonts w:ascii="Garamond" w:hAnsi="Garamond" w:cs="Helvetica"/>
          <w:sz w:val="20"/>
        </w:rPr>
        <w:t xml:space="preserve">we strongly discourage residents from doing invasive procedures </w:t>
      </w:r>
      <w:r>
        <w:rPr>
          <w:rFonts w:ascii="Garamond" w:hAnsi="Garamond" w:cs="Helvetica"/>
          <w:sz w:val="20"/>
        </w:rPr>
        <w:t xml:space="preserve">that they are not allowed to </w:t>
      </w:r>
      <w:r w:rsidRPr="008321D9">
        <w:rPr>
          <w:rFonts w:ascii="Garamond" w:hAnsi="Garamond" w:cs="Helvetica"/>
          <w:sz w:val="20"/>
          <w:u w:val="single"/>
        </w:rPr>
        <w:t>independently</w:t>
      </w:r>
      <w:r>
        <w:rPr>
          <w:rFonts w:ascii="Garamond" w:hAnsi="Garamond" w:cs="Helvetica"/>
          <w:sz w:val="20"/>
        </w:rPr>
        <w:t xml:space="preserve"> perform at their home institution</w:t>
      </w:r>
      <w:r w:rsidRPr="00176FFA">
        <w:rPr>
          <w:rFonts w:ascii="Garamond" w:hAnsi="Garamond" w:cs="Helvetica"/>
          <w:sz w:val="20"/>
        </w:rPr>
        <w:t xml:space="preserve">.  The Ugandan trainees are responsible for drawing blood and performing procedures on their patients, and you should never feel that you are being pressured to do them.  Keep in mind that the equipment being used in Uganda may not be what you are used to using (not to mention, </w:t>
      </w:r>
      <w:r>
        <w:rPr>
          <w:rFonts w:ascii="Garamond" w:hAnsi="Garamond" w:cs="Helvetica"/>
          <w:sz w:val="20"/>
        </w:rPr>
        <w:t>there may be a lack</w:t>
      </w:r>
      <w:r w:rsidRPr="00176FFA">
        <w:rPr>
          <w:rFonts w:ascii="Garamond" w:hAnsi="Garamond" w:cs="Helvetica"/>
          <w:sz w:val="20"/>
        </w:rPr>
        <w:t xml:space="preserve"> of local anesthetic and the level of informed consent</w:t>
      </w:r>
      <w:r>
        <w:rPr>
          <w:rFonts w:ascii="Garamond" w:hAnsi="Garamond" w:cs="Helvetica"/>
          <w:sz w:val="20"/>
        </w:rPr>
        <w:t xml:space="preserve"> may be different), </w:t>
      </w:r>
      <w:r w:rsidRPr="00176FFA">
        <w:rPr>
          <w:rFonts w:ascii="Garamond" w:hAnsi="Garamond" w:cs="Helvetica"/>
          <w:sz w:val="20"/>
        </w:rPr>
        <w:t>that the inpatient HIV infection rate is &gt;50%</w:t>
      </w:r>
      <w:r>
        <w:rPr>
          <w:rFonts w:ascii="Garamond" w:hAnsi="Garamond" w:cs="Helvetica"/>
          <w:sz w:val="20"/>
        </w:rPr>
        <w:t>,</w:t>
      </w:r>
      <w:r w:rsidRPr="00176FFA">
        <w:rPr>
          <w:rFonts w:ascii="Garamond" w:hAnsi="Garamond" w:cs="Helvetica"/>
          <w:sz w:val="20"/>
        </w:rPr>
        <w:t xml:space="preserve"> and the Hepatitis C infection rate is unknown.</w:t>
      </w:r>
    </w:p>
    <w:p w14:paraId="475A2E10" w14:textId="77777777" w:rsidR="001E1B1C" w:rsidRPr="0024699D" w:rsidRDefault="001E1B1C" w:rsidP="001E1B1C">
      <w:pPr>
        <w:rPr>
          <w:rFonts w:ascii="Garamond" w:hAnsi="Garamond"/>
          <w:sz w:val="20"/>
        </w:rPr>
      </w:pPr>
    </w:p>
    <w:p w14:paraId="69A5ED68" w14:textId="77777777" w:rsidR="001E1B1C" w:rsidRPr="0024699D" w:rsidRDefault="001E1B1C" w:rsidP="001E1B1C">
      <w:pPr>
        <w:pStyle w:val="ListParagraph"/>
        <w:numPr>
          <w:ilvl w:val="0"/>
          <w:numId w:val="3"/>
        </w:numPr>
        <w:rPr>
          <w:rFonts w:ascii="Garamond" w:hAnsi="Garamond"/>
          <w:sz w:val="20"/>
        </w:rPr>
      </w:pPr>
      <w:r w:rsidRPr="0024699D">
        <w:rPr>
          <w:rFonts w:ascii="Garamond" w:hAnsi="Garamond"/>
          <w:b/>
          <w:sz w:val="20"/>
          <w:u w:val="single"/>
        </w:rPr>
        <w:t xml:space="preserve">MULAGO CLINICS </w:t>
      </w:r>
    </w:p>
    <w:p w14:paraId="1D91A791" w14:textId="77777777" w:rsidR="001E1B1C" w:rsidRDefault="001E1B1C" w:rsidP="001E1B1C">
      <w:pPr>
        <w:ind w:left="720"/>
        <w:rPr>
          <w:rFonts w:ascii="Garamond" w:hAnsi="Garamond"/>
          <w:b/>
          <w:sz w:val="20"/>
        </w:rPr>
      </w:pPr>
      <w:r>
        <w:rPr>
          <w:rFonts w:ascii="Garamond" w:hAnsi="Garamond"/>
          <w:sz w:val="20"/>
        </w:rPr>
        <w:t xml:space="preserve">You are expected to work in the once weekly clinic alongside your inpatient ward team. </w:t>
      </w:r>
      <w:r>
        <w:rPr>
          <w:rFonts w:ascii="Garamond" w:hAnsi="Garamond"/>
          <w:b/>
          <w:sz w:val="20"/>
        </w:rPr>
        <w:t>Feel free to visit any other clinics of your choice during your rotation; note that the Infectious Disease Institute has HIV Clinic every day of the week.</w:t>
      </w:r>
    </w:p>
    <w:p w14:paraId="77D63805" w14:textId="77777777" w:rsidR="001E1B1C" w:rsidRDefault="001E1B1C" w:rsidP="001E1B1C">
      <w:pPr>
        <w:ind w:left="720"/>
        <w:rPr>
          <w:rFonts w:ascii="Garamond" w:hAnsi="Garamond"/>
          <w:sz w:val="20"/>
        </w:rPr>
      </w:pPr>
    </w:p>
    <w:p w14:paraId="7030098E" w14:textId="77777777" w:rsidR="001E1B1C" w:rsidRDefault="001E1B1C" w:rsidP="001E1B1C">
      <w:pPr>
        <w:ind w:left="720"/>
        <w:rPr>
          <w:rFonts w:ascii="Garamond" w:hAnsi="Garamond"/>
          <w:sz w:val="20"/>
        </w:rPr>
      </w:pPr>
      <w:r>
        <w:rPr>
          <w:rFonts w:ascii="Garamond" w:hAnsi="Garamond"/>
          <w:sz w:val="20"/>
        </w:rPr>
        <w:t xml:space="preserve">The clinic schedule is as follows: </w:t>
      </w:r>
    </w:p>
    <w:p w14:paraId="7DEB8298" w14:textId="77777777" w:rsidR="001E1B1C" w:rsidRDefault="001E1B1C" w:rsidP="001E1B1C">
      <w:pPr>
        <w:pStyle w:val="Heading1"/>
        <w:ind w:firstLine="720"/>
        <w:rPr>
          <w:rFonts w:ascii="Garamond" w:eastAsia="Cambria" w:hAnsi="Garamond"/>
          <w:b w:val="0"/>
          <w:sz w:val="20"/>
        </w:rPr>
      </w:pPr>
      <w:r>
        <w:rPr>
          <w:rFonts w:ascii="Garamond" w:eastAsia="Cambria" w:hAnsi="Garamond"/>
          <w:b w:val="0"/>
          <w:sz w:val="20"/>
        </w:rPr>
        <w:t>Monday: Hypertension, Thyroid, General Medicine</w:t>
      </w:r>
    </w:p>
    <w:p w14:paraId="4EFE04B8" w14:textId="77777777" w:rsidR="001E1B1C" w:rsidRDefault="001E1B1C" w:rsidP="001E1B1C">
      <w:pPr>
        <w:ind w:firstLine="720"/>
        <w:rPr>
          <w:rFonts w:ascii="Garamond" w:hAnsi="Garamond"/>
          <w:sz w:val="20"/>
        </w:rPr>
      </w:pPr>
      <w:r>
        <w:rPr>
          <w:rFonts w:ascii="Garamond" w:hAnsi="Garamond"/>
          <w:sz w:val="20"/>
        </w:rPr>
        <w:t>Tuesday: Renal, GI, General Medicine, Chest Clinic, Dermatology</w:t>
      </w:r>
    </w:p>
    <w:p w14:paraId="0207D84B" w14:textId="77777777" w:rsidR="001E1B1C" w:rsidRDefault="001E1B1C" w:rsidP="001E1B1C">
      <w:pPr>
        <w:ind w:firstLine="720"/>
        <w:rPr>
          <w:rFonts w:ascii="Garamond" w:hAnsi="Garamond"/>
          <w:sz w:val="20"/>
        </w:rPr>
      </w:pPr>
      <w:r>
        <w:rPr>
          <w:rFonts w:ascii="Garamond" w:hAnsi="Garamond"/>
          <w:sz w:val="20"/>
        </w:rPr>
        <w:t>Wednesday: Neurology, General Medicine</w:t>
      </w:r>
    </w:p>
    <w:p w14:paraId="020179BC" w14:textId="77777777" w:rsidR="001E1B1C" w:rsidRDefault="001E1B1C" w:rsidP="001E1B1C">
      <w:pPr>
        <w:ind w:firstLine="720"/>
        <w:rPr>
          <w:rFonts w:ascii="Garamond" w:hAnsi="Garamond"/>
          <w:sz w:val="20"/>
        </w:rPr>
      </w:pPr>
      <w:r>
        <w:rPr>
          <w:rFonts w:ascii="Garamond" w:hAnsi="Garamond"/>
          <w:sz w:val="20"/>
        </w:rPr>
        <w:t>Thursday: Hematology, Cardiology, General Medicine, Dermatology</w:t>
      </w:r>
    </w:p>
    <w:p w14:paraId="0DA7D587" w14:textId="77777777" w:rsidR="001E1B1C" w:rsidRDefault="001E1B1C" w:rsidP="001E1B1C">
      <w:pPr>
        <w:ind w:firstLine="720"/>
        <w:rPr>
          <w:rFonts w:ascii="Garamond" w:hAnsi="Garamond"/>
          <w:sz w:val="20"/>
        </w:rPr>
      </w:pPr>
      <w:r>
        <w:rPr>
          <w:rFonts w:ascii="Garamond" w:hAnsi="Garamond"/>
          <w:sz w:val="20"/>
        </w:rPr>
        <w:t>Friday: Rheumatology, ID/Communicable diseases</w:t>
      </w:r>
    </w:p>
    <w:p w14:paraId="7AB7574E" w14:textId="77777777" w:rsidR="001E1B1C" w:rsidRDefault="001E1B1C" w:rsidP="001E1B1C">
      <w:pPr>
        <w:ind w:firstLine="720"/>
        <w:rPr>
          <w:rFonts w:ascii="Garamond" w:hAnsi="Garamond"/>
          <w:sz w:val="20"/>
        </w:rPr>
      </w:pPr>
      <w:r>
        <w:rPr>
          <w:rFonts w:ascii="Garamond" w:hAnsi="Garamond"/>
          <w:sz w:val="20"/>
        </w:rPr>
        <w:t>Daily: HIV Clinic, Diabetes Clinic</w:t>
      </w:r>
    </w:p>
    <w:p w14:paraId="669D378D" w14:textId="77777777" w:rsidR="001E1B1C" w:rsidRPr="0024699D" w:rsidRDefault="001E1B1C" w:rsidP="001E1B1C">
      <w:pPr>
        <w:ind w:firstLine="720"/>
        <w:rPr>
          <w:rFonts w:ascii="Garamond" w:hAnsi="Garamond"/>
          <w:sz w:val="20"/>
        </w:rPr>
      </w:pPr>
      <w:bookmarkStart w:id="0" w:name="_GoBack"/>
    </w:p>
    <w:bookmarkEnd w:id="0"/>
    <w:p w14:paraId="3868F95C" w14:textId="77777777" w:rsidR="001E1B1C" w:rsidRPr="0024699D" w:rsidRDefault="001E1B1C" w:rsidP="001E1B1C">
      <w:pPr>
        <w:pStyle w:val="ListParagraph"/>
        <w:numPr>
          <w:ilvl w:val="0"/>
          <w:numId w:val="3"/>
        </w:numPr>
        <w:rPr>
          <w:rFonts w:ascii="Garamond" w:hAnsi="Garamond"/>
          <w:sz w:val="20"/>
        </w:rPr>
      </w:pPr>
      <w:r>
        <w:rPr>
          <w:rFonts w:ascii="Garamond" w:hAnsi="Garamond"/>
          <w:b/>
          <w:sz w:val="20"/>
          <w:u w:val="single"/>
        </w:rPr>
        <w:t xml:space="preserve">CASE-BASED </w:t>
      </w:r>
      <w:r w:rsidRPr="0024699D">
        <w:rPr>
          <w:rFonts w:ascii="Garamond" w:hAnsi="Garamond"/>
          <w:b/>
          <w:sz w:val="20"/>
          <w:u w:val="single"/>
        </w:rPr>
        <w:t>DISCUSSIONS AT MULAGO</w:t>
      </w:r>
    </w:p>
    <w:p w14:paraId="2E330FCC" w14:textId="77777777" w:rsidR="001E1B1C" w:rsidRDefault="001E1B1C" w:rsidP="001E1B1C">
      <w:pPr>
        <w:ind w:left="720"/>
        <w:rPr>
          <w:rFonts w:ascii="Garamond" w:hAnsi="Garamond"/>
          <w:b/>
          <w:sz w:val="20"/>
        </w:rPr>
      </w:pPr>
      <w:r>
        <w:rPr>
          <w:rFonts w:ascii="Garamond" w:hAnsi="Garamond"/>
          <w:sz w:val="20"/>
        </w:rPr>
        <w:t xml:space="preserve">One way that MUYU residents and students can contribute to medical care at Mulago Hospital is by leading discussions and/or giving formal lectures geared towards Mulago faculty, </w:t>
      </w:r>
      <w:proofErr w:type="spellStart"/>
      <w:r>
        <w:rPr>
          <w:rFonts w:ascii="Garamond" w:hAnsi="Garamond"/>
          <w:sz w:val="20"/>
        </w:rPr>
        <w:t>housestaff</w:t>
      </w:r>
      <w:proofErr w:type="spellEnd"/>
      <w:r>
        <w:rPr>
          <w:rFonts w:ascii="Garamond" w:hAnsi="Garamond"/>
          <w:sz w:val="20"/>
        </w:rPr>
        <w:t xml:space="preserve"> and medical students. You will be expected to lead at least four educational sessions while working at Mulago.  You will need to schedule with your teammates when and where you will give these talks – there are a number of available rooms just off the wards. </w:t>
      </w:r>
    </w:p>
    <w:p w14:paraId="77F1C29F" w14:textId="77777777" w:rsidR="001E1B1C" w:rsidRDefault="001E1B1C" w:rsidP="001E1B1C">
      <w:pPr>
        <w:ind w:left="720"/>
        <w:rPr>
          <w:rFonts w:ascii="Garamond" w:hAnsi="Garamond"/>
          <w:b/>
          <w:sz w:val="20"/>
        </w:rPr>
      </w:pPr>
    </w:p>
    <w:p w14:paraId="10C452D6" w14:textId="77777777" w:rsidR="001E1B1C" w:rsidRPr="00187C05" w:rsidRDefault="001E1B1C" w:rsidP="001E1B1C">
      <w:pPr>
        <w:ind w:left="720"/>
        <w:rPr>
          <w:rFonts w:ascii="Garamond" w:hAnsi="Garamond"/>
          <w:sz w:val="20"/>
        </w:rPr>
      </w:pPr>
      <w:r w:rsidRPr="008C5EE6">
        <w:rPr>
          <w:rFonts w:ascii="Garamond" w:hAnsi="Garamond"/>
          <w:b/>
          <w:sz w:val="20"/>
        </w:rPr>
        <w:t>Additionally, MUYU residents are expected to participate in at least one journal club presentation during their rotation.</w:t>
      </w:r>
      <w:r>
        <w:rPr>
          <w:rFonts w:ascii="Garamond" w:hAnsi="Garamond"/>
          <w:sz w:val="20"/>
        </w:rPr>
        <w:t xml:space="preserve"> You will be paired with a Ugandan resident (Senior House Officer [SHO]) to present an article that the two of you will choose together. You are also strongly encouraged to participate in other teaching conferences during your rotation (e.g. Mini-Rounds, Grand Rounds, Post-Mortem Rounds, and Division Conferences) – if your assigned ward team is presenting during your rotation, you should plan to participate as a member of the team.</w:t>
      </w:r>
    </w:p>
    <w:p w14:paraId="56AAA5FF" w14:textId="77777777" w:rsidR="001E1B1C" w:rsidRDefault="001E1B1C" w:rsidP="001E1B1C">
      <w:pPr>
        <w:rPr>
          <w:rFonts w:ascii="Garamond" w:hAnsi="Garamond"/>
          <w:b/>
          <w:sz w:val="20"/>
        </w:rPr>
      </w:pPr>
    </w:p>
    <w:p w14:paraId="6BAF01B3" w14:textId="77777777" w:rsidR="001E1B1C" w:rsidRDefault="001E1B1C" w:rsidP="001E1B1C">
      <w:pPr>
        <w:rPr>
          <w:rFonts w:ascii="Garamond" w:hAnsi="Garamond"/>
          <w:sz w:val="20"/>
          <w:u w:val="single"/>
        </w:rPr>
      </w:pPr>
      <w:r w:rsidRPr="002E5C22">
        <w:rPr>
          <w:rFonts w:ascii="Garamond" w:hAnsi="Garamond"/>
          <w:b/>
          <w:sz w:val="20"/>
          <w:u w:val="single"/>
        </w:rPr>
        <w:t>List of topics for case-based discussions</w:t>
      </w:r>
      <w:r>
        <w:rPr>
          <w:rFonts w:ascii="Garamond" w:hAnsi="Garamond"/>
          <w:sz w:val="20"/>
          <w:u w:val="single"/>
        </w:rPr>
        <w:t xml:space="preserve"> (this list is meant to help guide you, though the greatest utility will come from leading discussions / giving lectures which grow out of clinical questions that come up on rounds): </w:t>
      </w:r>
    </w:p>
    <w:p w14:paraId="33E1169B" w14:textId="77777777" w:rsidR="001E1B1C" w:rsidRDefault="001E1B1C" w:rsidP="001E1B1C">
      <w:pPr>
        <w:pStyle w:val="Heading1"/>
        <w:rPr>
          <w:rFonts w:ascii="Garamond" w:hAnsi="Garamond"/>
          <w:sz w:val="20"/>
        </w:rPr>
      </w:pPr>
    </w:p>
    <w:p w14:paraId="5D2D0569" w14:textId="77777777" w:rsidR="001E1B1C" w:rsidRDefault="001E1B1C" w:rsidP="001E1B1C">
      <w:pPr>
        <w:pStyle w:val="Heading1"/>
        <w:rPr>
          <w:rFonts w:ascii="Garamond" w:hAnsi="Garamond"/>
          <w:sz w:val="20"/>
        </w:rPr>
      </w:pPr>
      <w:r>
        <w:rPr>
          <w:rFonts w:ascii="Garamond" w:hAnsi="Garamond"/>
          <w:sz w:val="20"/>
        </w:rPr>
        <w:t>CARDIOLOGY</w:t>
      </w:r>
    </w:p>
    <w:p w14:paraId="23356377" w14:textId="77777777" w:rsidR="001E1B1C" w:rsidRDefault="001E1B1C" w:rsidP="001E1B1C">
      <w:pPr>
        <w:numPr>
          <w:ilvl w:val="1"/>
          <w:numId w:val="2"/>
        </w:numPr>
        <w:rPr>
          <w:rFonts w:ascii="Garamond" w:hAnsi="Garamond"/>
          <w:sz w:val="20"/>
        </w:rPr>
      </w:pPr>
      <w:r>
        <w:rPr>
          <w:rFonts w:ascii="Garamond" w:hAnsi="Garamond"/>
          <w:sz w:val="20"/>
        </w:rPr>
        <w:t>Management of CHF (focus on medications available at Mulago)</w:t>
      </w:r>
    </w:p>
    <w:p w14:paraId="5235894C" w14:textId="77777777" w:rsidR="001E1B1C" w:rsidRDefault="001E1B1C" w:rsidP="001E1B1C">
      <w:pPr>
        <w:numPr>
          <w:ilvl w:val="1"/>
          <w:numId w:val="2"/>
        </w:numPr>
        <w:rPr>
          <w:rFonts w:ascii="Garamond" w:hAnsi="Garamond"/>
          <w:sz w:val="20"/>
        </w:rPr>
      </w:pPr>
      <w:r>
        <w:rPr>
          <w:rFonts w:ascii="Garamond" w:hAnsi="Garamond"/>
          <w:sz w:val="20"/>
        </w:rPr>
        <w:t>ECG tutorial (can have several sessions)</w:t>
      </w:r>
    </w:p>
    <w:p w14:paraId="6AE103DF" w14:textId="77777777" w:rsidR="001E1B1C" w:rsidRDefault="001E1B1C" w:rsidP="001E1B1C">
      <w:pPr>
        <w:numPr>
          <w:ilvl w:val="1"/>
          <w:numId w:val="2"/>
        </w:numPr>
        <w:rPr>
          <w:rFonts w:ascii="Garamond" w:hAnsi="Garamond"/>
          <w:sz w:val="20"/>
        </w:rPr>
      </w:pPr>
      <w:r>
        <w:rPr>
          <w:rFonts w:ascii="Garamond" w:hAnsi="Garamond"/>
          <w:sz w:val="20"/>
        </w:rPr>
        <w:t>Management of HTN (focus on medications available at Mulago)</w:t>
      </w:r>
    </w:p>
    <w:p w14:paraId="555E64FE" w14:textId="77777777" w:rsidR="001E1B1C" w:rsidRDefault="001E1B1C" w:rsidP="001E1B1C">
      <w:pPr>
        <w:numPr>
          <w:ilvl w:val="1"/>
          <w:numId w:val="2"/>
        </w:numPr>
        <w:rPr>
          <w:rFonts w:ascii="Garamond" w:hAnsi="Garamond"/>
          <w:sz w:val="20"/>
        </w:rPr>
      </w:pPr>
      <w:r>
        <w:rPr>
          <w:rFonts w:ascii="Garamond" w:hAnsi="Garamond"/>
          <w:sz w:val="20"/>
        </w:rPr>
        <w:t>Management of atrial fibrillation (rate control and anticoagulation)</w:t>
      </w:r>
    </w:p>
    <w:p w14:paraId="21553C2B" w14:textId="77777777" w:rsidR="001E1B1C" w:rsidRDefault="001E1B1C" w:rsidP="001E1B1C">
      <w:pPr>
        <w:numPr>
          <w:ilvl w:val="1"/>
          <w:numId w:val="2"/>
        </w:numPr>
        <w:rPr>
          <w:rFonts w:ascii="Garamond" w:hAnsi="Garamond"/>
          <w:sz w:val="20"/>
        </w:rPr>
      </w:pPr>
      <w:r>
        <w:rPr>
          <w:rFonts w:ascii="Garamond" w:hAnsi="Garamond"/>
          <w:sz w:val="20"/>
        </w:rPr>
        <w:t>Rheumatic heart disease</w:t>
      </w:r>
    </w:p>
    <w:p w14:paraId="5DF1F391" w14:textId="77777777" w:rsidR="001E1B1C" w:rsidRDefault="001E1B1C" w:rsidP="001E1B1C">
      <w:pPr>
        <w:numPr>
          <w:ilvl w:val="1"/>
          <w:numId w:val="2"/>
        </w:numPr>
        <w:rPr>
          <w:rFonts w:ascii="Garamond" w:hAnsi="Garamond"/>
          <w:sz w:val="20"/>
        </w:rPr>
      </w:pPr>
      <w:r>
        <w:rPr>
          <w:rFonts w:ascii="Garamond" w:hAnsi="Garamond"/>
          <w:sz w:val="20"/>
        </w:rPr>
        <w:t xml:space="preserve">Pericardial syndromes (physical exam, </w:t>
      </w:r>
      <w:proofErr w:type="spellStart"/>
      <w:r>
        <w:rPr>
          <w:rFonts w:ascii="Garamond" w:hAnsi="Garamond"/>
          <w:sz w:val="20"/>
        </w:rPr>
        <w:t>ddx</w:t>
      </w:r>
      <w:proofErr w:type="spellEnd"/>
      <w:r>
        <w:rPr>
          <w:rFonts w:ascii="Garamond" w:hAnsi="Garamond"/>
          <w:sz w:val="20"/>
        </w:rPr>
        <w:t xml:space="preserve"> and treatment for tamponade, pericarditis/constrictive pericarditis), pericardial effusion)</w:t>
      </w:r>
    </w:p>
    <w:p w14:paraId="2619F97D" w14:textId="77777777" w:rsidR="001E1B1C" w:rsidRDefault="001E1B1C" w:rsidP="001E1B1C">
      <w:pPr>
        <w:numPr>
          <w:ilvl w:val="1"/>
          <w:numId w:val="2"/>
        </w:numPr>
        <w:rPr>
          <w:rFonts w:ascii="Garamond" w:hAnsi="Garamond"/>
          <w:sz w:val="20"/>
        </w:rPr>
      </w:pPr>
      <w:r>
        <w:rPr>
          <w:rFonts w:ascii="Garamond" w:hAnsi="Garamond"/>
          <w:sz w:val="20"/>
        </w:rPr>
        <w:t xml:space="preserve">Clinical scenarios with echocardiograms (including the utility of </w:t>
      </w:r>
      <w:proofErr w:type="spellStart"/>
      <w:r>
        <w:rPr>
          <w:rFonts w:ascii="Garamond" w:hAnsi="Garamond"/>
          <w:sz w:val="20"/>
        </w:rPr>
        <w:t>echos</w:t>
      </w:r>
      <w:proofErr w:type="spellEnd"/>
      <w:r>
        <w:rPr>
          <w:rFonts w:ascii="Garamond" w:hAnsi="Garamond"/>
          <w:sz w:val="20"/>
        </w:rPr>
        <w:t xml:space="preserve"> in the management of CHF)</w:t>
      </w:r>
    </w:p>
    <w:p w14:paraId="4D84F4E5" w14:textId="77777777" w:rsidR="001E1B1C" w:rsidRDefault="001E1B1C" w:rsidP="001E1B1C">
      <w:pPr>
        <w:rPr>
          <w:rFonts w:ascii="Garamond" w:hAnsi="Garamond"/>
          <w:sz w:val="20"/>
        </w:rPr>
      </w:pPr>
    </w:p>
    <w:p w14:paraId="00B3CFC9" w14:textId="77777777" w:rsidR="001E1B1C" w:rsidRDefault="001E1B1C" w:rsidP="001E1B1C">
      <w:pPr>
        <w:pStyle w:val="Heading1"/>
        <w:rPr>
          <w:rFonts w:ascii="Garamond" w:hAnsi="Garamond"/>
          <w:sz w:val="20"/>
        </w:rPr>
      </w:pPr>
      <w:r>
        <w:rPr>
          <w:rFonts w:ascii="Garamond" w:hAnsi="Garamond"/>
          <w:sz w:val="20"/>
        </w:rPr>
        <w:t>PULMONARY</w:t>
      </w:r>
    </w:p>
    <w:p w14:paraId="0D36F64A" w14:textId="77777777" w:rsidR="001E1B1C" w:rsidRDefault="001E1B1C" w:rsidP="001E1B1C">
      <w:pPr>
        <w:numPr>
          <w:ilvl w:val="1"/>
          <w:numId w:val="2"/>
        </w:numPr>
        <w:rPr>
          <w:rFonts w:ascii="Garamond" w:hAnsi="Garamond"/>
          <w:sz w:val="20"/>
        </w:rPr>
      </w:pPr>
      <w:r>
        <w:rPr>
          <w:rFonts w:ascii="Garamond" w:hAnsi="Garamond"/>
          <w:sz w:val="20"/>
        </w:rPr>
        <w:t>CXRs in various clinical scenarios (can have several sessions)</w:t>
      </w:r>
    </w:p>
    <w:p w14:paraId="10932511" w14:textId="77777777" w:rsidR="001E1B1C" w:rsidRDefault="001E1B1C" w:rsidP="001E1B1C">
      <w:pPr>
        <w:numPr>
          <w:ilvl w:val="1"/>
          <w:numId w:val="2"/>
        </w:numPr>
        <w:rPr>
          <w:rFonts w:ascii="Garamond" w:hAnsi="Garamond"/>
          <w:sz w:val="20"/>
        </w:rPr>
      </w:pPr>
      <w:r>
        <w:rPr>
          <w:rFonts w:ascii="Garamond" w:hAnsi="Garamond"/>
          <w:sz w:val="20"/>
        </w:rPr>
        <w:t>Approach to pleural effusion (exudative vs. transudative)</w:t>
      </w:r>
    </w:p>
    <w:p w14:paraId="7801B448" w14:textId="77777777" w:rsidR="001E1B1C" w:rsidRDefault="001E1B1C" w:rsidP="001E1B1C">
      <w:pPr>
        <w:numPr>
          <w:ilvl w:val="1"/>
          <w:numId w:val="2"/>
        </w:numPr>
        <w:rPr>
          <w:rFonts w:ascii="Garamond" w:hAnsi="Garamond"/>
          <w:sz w:val="20"/>
        </w:rPr>
      </w:pPr>
      <w:r>
        <w:rPr>
          <w:rFonts w:ascii="Garamond" w:hAnsi="Garamond"/>
          <w:sz w:val="20"/>
        </w:rPr>
        <w:t xml:space="preserve">Approach to a patient with cavitary lung lesions on CXR (include TB, malignancy, lung abscess, </w:t>
      </w:r>
      <w:proofErr w:type="spellStart"/>
      <w:r>
        <w:rPr>
          <w:rFonts w:ascii="Garamond" w:hAnsi="Garamond"/>
          <w:sz w:val="20"/>
        </w:rPr>
        <w:t>etc</w:t>
      </w:r>
      <w:proofErr w:type="spellEnd"/>
      <w:r>
        <w:rPr>
          <w:rFonts w:ascii="Garamond" w:hAnsi="Garamond"/>
          <w:sz w:val="20"/>
        </w:rPr>
        <w:t>)</w:t>
      </w:r>
    </w:p>
    <w:p w14:paraId="746E3211" w14:textId="77777777" w:rsidR="001E1B1C" w:rsidRDefault="001E1B1C" w:rsidP="001E1B1C">
      <w:pPr>
        <w:rPr>
          <w:rFonts w:ascii="Garamond" w:hAnsi="Garamond"/>
          <w:sz w:val="20"/>
        </w:rPr>
      </w:pPr>
    </w:p>
    <w:p w14:paraId="42839ACE" w14:textId="77777777" w:rsidR="001E1B1C" w:rsidRDefault="001E1B1C" w:rsidP="001E1B1C">
      <w:pPr>
        <w:pStyle w:val="Heading1"/>
        <w:rPr>
          <w:rFonts w:ascii="Garamond" w:hAnsi="Garamond"/>
          <w:sz w:val="20"/>
        </w:rPr>
      </w:pPr>
      <w:r>
        <w:rPr>
          <w:rFonts w:ascii="Garamond" w:hAnsi="Garamond"/>
          <w:sz w:val="20"/>
        </w:rPr>
        <w:t>NEPHROLOGY</w:t>
      </w:r>
    </w:p>
    <w:p w14:paraId="4DD6A894" w14:textId="77777777" w:rsidR="001E1B1C" w:rsidRDefault="001E1B1C" w:rsidP="001E1B1C">
      <w:pPr>
        <w:numPr>
          <w:ilvl w:val="1"/>
          <w:numId w:val="2"/>
        </w:numPr>
        <w:rPr>
          <w:rFonts w:ascii="Garamond" w:hAnsi="Garamond"/>
          <w:sz w:val="20"/>
        </w:rPr>
      </w:pPr>
      <w:r>
        <w:rPr>
          <w:rFonts w:ascii="Garamond" w:hAnsi="Garamond"/>
          <w:sz w:val="20"/>
        </w:rPr>
        <w:t>Approach to a patient with elevated creatinine/acute kidney injury</w:t>
      </w:r>
    </w:p>
    <w:p w14:paraId="3F0E0424" w14:textId="77777777" w:rsidR="001E1B1C" w:rsidRDefault="001E1B1C" w:rsidP="001E1B1C">
      <w:pPr>
        <w:numPr>
          <w:ilvl w:val="1"/>
          <w:numId w:val="2"/>
        </w:numPr>
        <w:rPr>
          <w:rFonts w:ascii="Garamond" w:hAnsi="Garamond"/>
          <w:sz w:val="20"/>
        </w:rPr>
      </w:pPr>
      <w:r>
        <w:rPr>
          <w:rFonts w:ascii="Garamond" w:hAnsi="Garamond"/>
          <w:sz w:val="20"/>
        </w:rPr>
        <w:t>Hyponatremia</w:t>
      </w:r>
    </w:p>
    <w:p w14:paraId="17C1B2C5" w14:textId="77777777" w:rsidR="001E1B1C" w:rsidRDefault="001E1B1C" w:rsidP="001E1B1C">
      <w:pPr>
        <w:numPr>
          <w:ilvl w:val="1"/>
          <w:numId w:val="2"/>
        </w:numPr>
        <w:rPr>
          <w:rFonts w:ascii="Garamond" w:hAnsi="Garamond"/>
          <w:sz w:val="20"/>
        </w:rPr>
      </w:pPr>
      <w:r>
        <w:rPr>
          <w:rFonts w:ascii="Garamond" w:hAnsi="Garamond"/>
          <w:sz w:val="20"/>
        </w:rPr>
        <w:t xml:space="preserve">Hyperkalemia </w:t>
      </w:r>
    </w:p>
    <w:p w14:paraId="7CF3F34C" w14:textId="77777777" w:rsidR="001E1B1C" w:rsidRDefault="001E1B1C" w:rsidP="001E1B1C">
      <w:pPr>
        <w:numPr>
          <w:ilvl w:val="1"/>
          <w:numId w:val="2"/>
        </w:numPr>
        <w:rPr>
          <w:rFonts w:ascii="Garamond" w:hAnsi="Garamond"/>
          <w:sz w:val="20"/>
        </w:rPr>
      </w:pPr>
      <w:r>
        <w:rPr>
          <w:rFonts w:ascii="Garamond" w:hAnsi="Garamond"/>
          <w:sz w:val="20"/>
        </w:rPr>
        <w:t>Nephrotic Syndrome</w:t>
      </w:r>
    </w:p>
    <w:p w14:paraId="35C9B29B" w14:textId="77777777" w:rsidR="001E1B1C" w:rsidRDefault="001E1B1C" w:rsidP="001E1B1C">
      <w:pPr>
        <w:numPr>
          <w:ilvl w:val="1"/>
          <w:numId w:val="2"/>
        </w:numPr>
        <w:rPr>
          <w:rFonts w:ascii="Garamond" w:hAnsi="Garamond"/>
          <w:sz w:val="20"/>
        </w:rPr>
      </w:pPr>
      <w:r>
        <w:rPr>
          <w:rFonts w:ascii="Garamond" w:hAnsi="Garamond"/>
          <w:sz w:val="20"/>
        </w:rPr>
        <w:t>Management of chronic kidney disease</w:t>
      </w:r>
    </w:p>
    <w:p w14:paraId="15D5B1DD" w14:textId="77777777" w:rsidR="001E1B1C" w:rsidRDefault="001E1B1C" w:rsidP="001E1B1C">
      <w:pPr>
        <w:rPr>
          <w:rFonts w:ascii="Garamond" w:hAnsi="Garamond"/>
          <w:sz w:val="20"/>
        </w:rPr>
      </w:pPr>
    </w:p>
    <w:p w14:paraId="42151EB0" w14:textId="77777777" w:rsidR="001E1B1C" w:rsidRDefault="001E1B1C" w:rsidP="001E1B1C">
      <w:pPr>
        <w:pStyle w:val="Heading1"/>
        <w:rPr>
          <w:rFonts w:ascii="Garamond" w:hAnsi="Garamond"/>
          <w:sz w:val="20"/>
        </w:rPr>
      </w:pPr>
      <w:r>
        <w:rPr>
          <w:rFonts w:ascii="Garamond" w:hAnsi="Garamond"/>
          <w:sz w:val="20"/>
        </w:rPr>
        <w:t>INFECTIOUS DISEASES</w:t>
      </w:r>
    </w:p>
    <w:p w14:paraId="3F4710A4" w14:textId="77777777" w:rsidR="001E1B1C" w:rsidRDefault="001E1B1C" w:rsidP="001E1B1C">
      <w:pPr>
        <w:numPr>
          <w:ilvl w:val="1"/>
          <w:numId w:val="2"/>
        </w:numPr>
        <w:rPr>
          <w:rFonts w:ascii="Garamond" w:hAnsi="Garamond"/>
          <w:sz w:val="20"/>
        </w:rPr>
      </w:pPr>
      <w:r>
        <w:rPr>
          <w:rFonts w:ascii="Garamond" w:hAnsi="Garamond"/>
          <w:sz w:val="20"/>
        </w:rPr>
        <w:t>Antibiotic stewardship lecture</w:t>
      </w:r>
    </w:p>
    <w:p w14:paraId="24564117" w14:textId="77777777" w:rsidR="001E1B1C" w:rsidRDefault="001E1B1C" w:rsidP="001E1B1C">
      <w:pPr>
        <w:numPr>
          <w:ilvl w:val="1"/>
          <w:numId w:val="2"/>
        </w:numPr>
        <w:rPr>
          <w:rFonts w:ascii="Garamond" w:hAnsi="Garamond"/>
          <w:sz w:val="20"/>
        </w:rPr>
      </w:pPr>
      <w:r>
        <w:rPr>
          <w:rFonts w:ascii="Garamond" w:hAnsi="Garamond"/>
          <w:sz w:val="20"/>
        </w:rPr>
        <w:t xml:space="preserve">Basics and toxicities of antiretroviral therapy </w:t>
      </w:r>
    </w:p>
    <w:p w14:paraId="1C0BDD35" w14:textId="77777777" w:rsidR="001E1B1C" w:rsidRDefault="001E1B1C" w:rsidP="001E1B1C">
      <w:pPr>
        <w:numPr>
          <w:ilvl w:val="1"/>
          <w:numId w:val="2"/>
        </w:numPr>
        <w:rPr>
          <w:rFonts w:ascii="Garamond" w:hAnsi="Garamond"/>
          <w:sz w:val="20"/>
        </w:rPr>
      </w:pPr>
      <w:r>
        <w:rPr>
          <w:rFonts w:ascii="Garamond" w:hAnsi="Garamond"/>
          <w:sz w:val="20"/>
        </w:rPr>
        <w:t>Review of WHO guidelines for initiation of ART and staging</w:t>
      </w:r>
    </w:p>
    <w:p w14:paraId="0E320988" w14:textId="77777777" w:rsidR="001E1B1C" w:rsidRDefault="001E1B1C" w:rsidP="001E1B1C">
      <w:pPr>
        <w:numPr>
          <w:ilvl w:val="1"/>
          <w:numId w:val="2"/>
        </w:numPr>
        <w:rPr>
          <w:rFonts w:ascii="Garamond" w:hAnsi="Garamond"/>
          <w:sz w:val="20"/>
        </w:rPr>
      </w:pPr>
      <w:r>
        <w:rPr>
          <w:rFonts w:ascii="Garamond" w:hAnsi="Garamond"/>
          <w:sz w:val="20"/>
        </w:rPr>
        <w:t xml:space="preserve">Cryptococcal meningitis and disseminated cryptococcosis (include utility of CSF and serum </w:t>
      </w:r>
      <w:proofErr w:type="spellStart"/>
      <w:r>
        <w:rPr>
          <w:rFonts w:ascii="Garamond" w:hAnsi="Garamond"/>
          <w:sz w:val="20"/>
        </w:rPr>
        <w:t>CrAg</w:t>
      </w:r>
      <w:proofErr w:type="spellEnd"/>
      <w:r>
        <w:rPr>
          <w:rFonts w:ascii="Garamond" w:hAnsi="Garamond"/>
          <w:sz w:val="20"/>
        </w:rPr>
        <w:t xml:space="preserve">, data on fluconazole vs. </w:t>
      </w:r>
      <w:proofErr w:type="spellStart"/>
      <w:r>
        <w:rPr>
          <w:rFonts w:ascii="Garamond" w:hAnsi="Garamond"/>
          <w:sz w:val="20"/>
        </w:rPr>
        <w:t>ampho</w:t>
      </w:r>
      <w:proofErr w:type="spellEnd"/>
      <w:r>
        <w:rPr>
          <w:rFonts w:ascii="Garamond" w:hAnsi="Garamond"/>
          <w:sz w:val="20"/>
        </w:rPr>
        <w:t xml:space="preserve"> B vs. </w:t>
      </w:r>
      <w:proofErr w:type="spellStart"/>
      <w:r>
        <w:rPr>
          <w:rFonts w:ascii="Garamond" w:hAnsi="Garamond"/>
          <w:sz w:val="20"/>
        </w:rPr>
        <w:t>ampho</w:t>
      </w:r>
      <w:proofErr w:type="spellEnd"/>
      <w:r>
        <w:rPr>
          <w:rFonts w:ascii="Garamond" w:hAnsi="Garamond"/>
          <w:sz w:val="20"/>
        </w:rPr>
        <w:t xml:space="preserve"> B + 5FC)</w:t>
      </w:r>
    </w:p>
    <w:p w14:paraId="30A460A0" w14:textId="77777777" w:rsidR="001E1B1C" w:rsidRDefault="001E1B1C" w:rsidP="001E1B1C">
      <w:pPr>
        <w:numPr>
          <w:ilvl w:val="1"/>
          <w:numId w:val="2"/>
        </w:numPr>
        <w:rPr>
          <w:rFonts w:ascii="Garamond" w:hAnsi="Garamond"/>
          <w:sz w:val="20"/>
        </w:rPr>
      </w:pPr>
      <w:r>
        <w:rPr>
          <w:rFonts w:ascii="Garamond" w:hAnsi="Garamond"/>
          <w:sz w:val="20"/>
        </w:rPr>
        <w:t>Overview of HIV-associated opportunistic infections (PCP, oral/esophageal candidiasis, toxoplasmosis, PML)</w:t>
      </w:r>
    </w:p>
    <w:p w14:paraId="2D1BB923" w14:textId="77777777" w:rsidR="001E1B1C" w:rsidRDefault="001E1B1C" w:rsidP="001E1B1C">
      <w:pPr>
        <w:numPr>
          <w:ilvl w:val="1"/>
          <w:numId w:val="2"/>
        </w:numPr>
        <w:rPr>
          <w:rFonts w:ascii="Garamond" w:hAnsi="Garamond"/>
          <w:sz w:val="20"/>
        </w:rPr>
      </w:pPr>
      <w:r>
        <w:rPr>
          <w:rFonts w:ascii="Garamond" w:hAnsi="Garamond"/>
          <w:sz w:val="20"/>
        </w:rPr>
        <w:t>Review of WHO guidelines for treatment of tuberculosis</w:t>
      </w:r>
    </w:p>
    <w:p w14:paraId="1B9A337B" w14:textId="77777777" w:rsidR="001E1B1C" w:rsidRDefault="001E1B1C" w:rsidP="001E1B1C">
      <w:pPr>
        <w:numPr>
          <w:ilvl w:val="1"/>
          <w:numId w:val="2"/>
        </w:numPr>
        <w:rPr>
          <w:rFonts w:ascii="Garamond" w:hAnsi="Garamond"/>
          <w:sz w:val="20"/>
        </w:rPr>
      </w:pPr>
      <w:r>
        <w:rPr>
          <w:rFonts w:ascii="Garamond" w:hAnsi="Garamond"/>
          <w:sz w:val="20"/>
        </w:rPr>
        <w:t>STDs: GC, CT, NGU, PID (include syndromic management in Uganda)</w:t>
      </w:r>
    </w:p>
    <w:p w14:paraId="05B5BF44" w14:textId="77777777" w:rsidR="001E1B1C" w:rsidRDefault="001E1B1C" w:rsidP="001E1B1C">
      <w:pPr>
        <w:numPr>
          <w:ilvl w:val="1"/>
          <w:numId w:val="2"/>
        </w:numPr>
        <w:rPr>
          <w:rFonts w:ascii="Garamond" w:hAnsi="Garamond"/>
          <w:sz w:val="20"/>
        </w:rPr>
      </w:pPr>
      <w:r>
        <w:rPr>
          <w:rFonts w:ascii="Garamond" w:hAnsi="Garamond"/>
          <w:sz w:val="20"/>
        </w:rPr>
        <w:t xml:space="preserve">STDs: Genital ulcer disease (HSV, syphilis, </w:t>
      </w:r>
      <w:proofErr w:type="spellStart"/>
      <w:r>
        <w:rPr>
          <w:rFonts w:ascii="Garamond" w:hAnsi="Garamond"/>
          <w:sz w:val="20"/>
        </w:rPr>
        <w:t>chanchroid</w:t>
      </w:r>
      <w:proofErr w:type="spellEnd"/>
      <w:r>
        <w:rPr>
          <w:rFonts w:ascii="Garamond" w:hAnsi="Garamond"/>
          <w:sz w:val="20"/>
        </w:rPr>
        <w:t xml:space="preserve">, granuloma inguinale, </w:t>
      </w:r>
      <w:proofErr w:type="spellStart"/>
      <w:r>
        <w:rPr>
          <w:rFonts w:ascii="Garamond" w:hAnsi="Garamond"/>
          <w:sz w:val="20"/>
        </w:rPr>
        <w:t>maligancy</w:t>
      </w:r>
      <w:proofErr w:type="spellEnd"/>
      <w:r>
        <w:rPr>
          <w:rFonts w:ascii="Garamond" w:hAnsi="Garamond"/>
          <w:sz w:val="20"/>
        </w:rPr>
        <w:t>)</w:t>
      </w:r>
    </w:p>
    <w:p w14:paraId="2877556B" w14:textId="77777777" w:rsidR="001E1B1C" w:rsidRDefault="001E1B1C" w:rsidP="001E1B1C">
      <w:pPr>
        <w:rPr>
          <w:rFonts w:ascii="Garamond" w:hAnsi="Garamond"/>
          <w:sz w:val="20"/>
        </w:rPr>
      </w:pPr>
    </w:p>
    <w:p w14:paraId="0514A8D1" w14:textId="77777777" w:rsidR="001E1B1C" w:rsidRDefault="001E1B1C" w:rsidP="001E1B1C">
      <w:pPr>
        <w:pStyle w:val="Heading1"/>
        <w:rPr>
          <w:rFonts w:ascii="Garamond" w:hAnsi="Garamond"/>
          <w:sz w:val="20"/>
        </w:rPr>
      </w:pPr>
      <w:r>
        <w:rPr>
          <w:rFonts w:ascii="Garamond" w:hAnsi="Garamond"/>
          <w:sz w:val="20"/>
        </w:rPr>
        <w:t>RHEUMATOLOGY</w:t>
      </w:r>
    </w:p>
    <w:p w14:paraId="049CFD39" w14:textId="77777777" w:rsidR="001E1B1C" w:rsidRDefault="001E1B1C" w:rsidP="001E1B1C">
      <w:pPr>
        <w:numPr>
          <w:ilvl w:val="1"/>
          <w:numId w:val="2"/>
        </w:numPr>
        <w:rPr>
          <w:rFonts w:ascii="Garamond" w:hAnsi="Garamond"/>
          <w:sz w:val="20"/>
        </w:rPr>
      </w:pPr>
      <w:r>
        <w:rPr>
          <w:rFonts w:ascii="Garamond" w:hAnsi="Garamond"/>
          <w:sz w:val="20"/>
        </w:rPr>
        <w:t>Overview of SLE</w:t>
      </w:r>
    </w:p>
    <w:p w14:paraId="15AB1607" w14:textId="77777777" w:rsidR="001E1B1C" w:rsidRDefault="001E1B1C" w:rsidP="001E1B1C">
      <w:pPr>
        <w:numPr>
          <w:ilvl w:val="1"/>
          <w:numId w:val="2"/>
        </w:numPr>
        <w:rPr>
          <w:rFonts w:ascii="Garamond" w:hAnsi="Garamond"/>
          <w:sz w:val="20"/>
        </w:rPr>
      </w:pPr>
      <w:r>
        <w:rPr>
          <w:rFonts w:ascii="Garamond" w:hAnsi="Garamond"/>
          <w:sz w:val="20"/>
        </w:rPr>
        <w:t>Overview of sarcoidosis</w:t>
      </w:r>
    </w:p>
    <w:p w14:paraId="5F78C55C" w14:textId="77777777" w:rsidR="001E1B1C" w:rsidRDefault="001E1B1C" w:rsidP="001E1B1C">
      <w:pPr>
        <w:rPr>
          <w:rFonts w:ascii="Garamond" w:hAnsi="Garamond"/>
          <w:sz w:val="20"/>
        </w:rPr>
      </w:pPr>
    </w:p>
    <w:p w14:paraId="37384AD1" w14:textId="77777777" w:rsidR="001E1B1C" w:rsidRDefault="001E1B1C" w:rsidP="001E1B1C">
      <w:pPr>
        <w:pStyle w:val="Heading1"/>
        <w:rPr>
          <w:rFonts w:ascii="Garamond" w:hAnsi="Garamond"/>
          <w:sz w:val="20"/>
        </w:rPr>
      </w:pPr>
      <w:r>
        <w:rPr>
          <w:rFonts w:ascii="Garamond" w:hAnsi="Garamond"/>
          <w:sz w:val="20"/>
        </w:rPr>
        <w:t>GASTROENTEROLOGY</w:t>
      </w:r>
    </w:p>
    <w:p w14:paraId="059AF917" w14:textId="77777777" w:rsidR="001E1B1C" w:rsidRDefault="001E1B1C" w:rsidP="001E1B1C">
      <w:pPr>
        <w:numPr>
          <w:ilvl w:val="1"/>
          <w:numId w:val="2"/>
        </w:numPr>
        <w:rPr>
          <w:rFonts w:ascii="Garamond" w:hAnsi="Garamond"/>
          <w:sz w:val="20"/>
        </w:rPr>
      </w:pPr>
      <w:r>
        <w:rPr>
          <w:rFonts w:ascii="Garamond" w:hAnsi="Garamond"/>
          <w:sz w:val="20"/>
        </w:rPr>
        <w:t xml:space="preserve">Approach to a patient with ascites (SAAG, cell count differential and </w:t>
      </w:r>
      <w:proofErr w:type="spellStart"/>
      <w:r>
        <w:rPr>
          <w:rFonts w:ascii="Garamond" w:hAnsi="Garamond"/>
          <w:sz w:val="20"/>
        </w:rPr>
        <w:t>ddx</w:t>
      </w:r>
      <w:proofErr w:type="spellEnd"/>
      <w:r>
        <w:rPr>
          <w:rFonts w:ascii="Garamond" w:hAnsi="Garamond"/>
          <w:sz w:val="20"/>
        </w:rPr>
        <w:t xml:space="preserve">, </w:t>
      </w:r>
      <w:proofErr w:type="spellStart"/>
      <w:r>
        <w:rPr>
          <w:rFonts w:ascii="Garamond" w:hAnsi="Garamond"/>
          <w:sz w:val="20"/>
        </w:rPr>
        <w:t>etc</w:t>
      </w:r>
      <w:proofErr w:type="spellEnd"/>
      <w:r>
        <w:rPr>
          <w:rFonts w:ascii="Garamond" w:hAnsi="Garamond"/>
          <w:sz w:val="20"/>
        </w:rPr>
        <w:t>)</w:t>
      </w:r>
    </w:p>
    <w:p w14:paraId="25528D92" w14:textId="77777777" w:rsidR="001E1B1C" w:rsidRDefault="001E1B1C" w:rsidP="001E1B1C">
      <w:pPr>
        <w:numPr>
          <w:ilvl w:val="1"/>
          <w:numId w:val="2"/>
        </w:numPr>
        <w:rPr>
          <w:rFonts w:ascii="Garamond" w:hAnsi="Garamond"/>
          <w:sz w:val="20"/>
        </w:rPr>
      </w:pPr>
      <w:r>
        <w:rPr>
          <w:rFonts w:ascii="Garamond" w:hAnsi="Garamond"/>
          <w:sz w:val="20"/>
        </w:rPr>
        <w:t xml:space="preserve">Approach to a patient with jaundice </w:t>
      </w:r>
    </w:p>
    <w:p w14:paraId="6B0DE5F0" w14:textId="77777777" w:rsidR="001E1B1C" w:rsidRDefault="001E1B1C" w:rsidP="001E1B1C">
      <w:pPr>
        <w:numPr>
          <w:ilvl w:val="1"/>
          <w:numId w:val="2"/>
        </w:numPr>
        <w:rPr>
          <w:rFonts w:ascii="Garamond" w:hAnsi="Garamond"/>
          <w:sz w:val="20"/>
        </w:rPr>
      </w:pPr>
      <w:r>
        <w:rPr>
          <w:rFonts w:ascii="Garamond" w:hAnsi="Garamond"/>
          <w:sz w:val="20"/>
        </w:rPr>
        <w:t>Approach to a patient with hepatosplenomegaly</w:t>
      </w:r>
    </w:p>
    <w:p w14:paraId="0F3B2878" w14:textId="77777777" w:rsidR="001E1B1C" w:rsidRDefault="001E1B1C" w:rsidP="001E1B1C">
      <w:pPr>
        <w:numPr>
          <w:ilvl w:val="1"/>
          <w:numId w:val="2"/>
        </w:numPr>
        <w:rPr>
          <w:rFonts w:ascii="Garamond" w:hAnsi="Garamond"/>
          <w:sz w:val="20"/>
        </w:rPr>
      </w:pPr>
      <w:r>
        <w:rPr>
          <w:rFonts w:ascii="Garamond" w:hAnsi="Garamond"/>
          <w:sz w:val="20"/>
        </w:rPr>
        <w:t>Approach to a patient with abdominal lymphadenopathy</w:t>
      </w:r>
    </w:p>
    <w:p w14:paraId="6B8C35DE" w14:textId="77777777" w:rsidR="001E1B1C" w:rsidRDefault="001E1B1C" w:rsidP="001E1B1C">
      <w:pPr>
        <w:numPr>
          <w:ilvl w:val="1"/>
          <w:numId w:val="2"/>
        </w:numPr>
        <w:rPr>
          <w:rFonts w:ascii="Garamond" w:hAnsi="Garamond"/>
          <w:sz w:val="20"/>
        </w:rPr>
      </w:pPr>
      <w:r>
        <w:rPr>
          <w:rFonts w:ascii="Garamond" w:hAnsi="Garamond"/>
          <w:sz w:val="20"/>
        </w:rPr>
        <w:t>Approach to a patient with hypoechoic lesions in the liver or spleen</w:t>
      </w:r>
    </w:p>
    <w:p w14:paraId="7CFB8147" w14:textId="77777777" w:rsidR="001E1B1C" w:rsidRDefault="001E1B1C" w:rsidP="001E1B1C">
      <w:pPr>
        <w:numPr>
          <w:ilvl w:val="1"/>
          <w:numId w:val="2"/>
        </w:numPr>
        <w:rPr>
          <w:rFonts w:ascii="Garamond" w:hAnsi="Garamond"/>
          <w:sz w:val="20"/>
        </w:rPr>
      </w:pPr>
      <w:r>
        <w:rPr>
          <w:rFonts w:ascii="Garamond" w:hAnsi="Garamond"/>
          <w:sz w:val="20"/>
        </w:rPr>
        <w:t>Approach to a patient with transaminitis/fulminant liver failure</w:t>
      </w:r>
    </w:p>
    <w:p w14:paraId="579B75E8" w14:textId="77777777" w:rsidR="001E1B1C" w:rsidRDefault="001E1B1C" w:rsidP="001E1B1C">
      <w:pPr>
        <w:numPr>
          <w:ilvl w:val="1"/>
          <w:numId w:val="2"/>
        </w:numPr>
        <w:rPr>
          <w:rFonts w:ascii="Garamond" w:hAnsi="Garamond"/>
          <w:sz w:val="20"/>
        </w:rPr>
      </w:pPr>
      <w:r>
        <w:rPr>
          <w:rFonts w:ascii="Garamond" w:hAnsi="Garamond"/>
          <w:sz w:val="20"/>
        </w:rPr>
        <w:t>Approach to a patient with cholestasis</w:t>
      </w:r>
    </w:p>
    <w:p w14:paraId="02071B87" w14:textId="77777777" w:rsidR="001E1B1C" w:rsidRDefault="001E1B1C" w:rsidP="001E1B1C">
      <w:pPr>
        <w:numPr>
          <w:ilvl w:val="1"/>
          <w:numId w:val="2"/>
        </w:numPr>
        <w:rPr>
          <w:rFonts w:ascii="Garamond" w:hAnsi="Garamond"/>
          <w:sz w:val="20"/>
        </w:rPr>
      </w:pPr>
      <w:r>
        <w:rPr>
          <w:rFonts w:ascii="Garamond" w:hAnsi="Garamond"/>
          <w:sz w:val="20"/>
        </w:rPr>
        <w:t>Approach to a patient with severe nausea/vomiting</w:t>
      </w:r>
    </w:p>
    <w:p w14:paraId="65B7C024" w14:textId="77777777" w:rsidR="001E1B1C" w:rsidRDefault="001E1B1C" w:rsidP="001E1B1C">
      <w:pPr>
        <w:numPr>
          <w:ilvl w:val="1"/>
          <w:numId w:val="2"/>
        </w:numPr>
        <w:rPr>
          <w:rFonts w:ascii="Garamond" w:hAnsi="Garamond"/>
          <w:sz w:val="20"/>
        </w:rPr>
      </w:pPr>
      <w:r>
        <w:rPr>
          <w:rFonts w:ascii="Garamond" w:hAnsi="Garamond"/>
          <w:sz w:val="20"/>
        </w:rPr>
        <w:t>Causes, treatment and complications of pancreatitis</w:t>
      </w:r>
    </w:p>
    <w:p w14:paraId="55530477" w14:textId="77777777" w:rsidR="001E1B1C" w:rsidRDefault="001E1B1C" w:rsidP="001E1B1C">
      <w:pPr>
        <w:rPr>
          <w:rFonts w:ascii="Garamond" w:hAnsi="Garamond"/>
          <w:sz w:val="20"/>
        </w:rPr>
      </w:pPr>
    </w:p>
    <w:p w14:paraId="6CDF1C79" w14:textId="77777777" w:rsidR="001E1B1C" w:rsidRDefault="001E1B1C" w:rsidP="001E1B1C">
      <w:pPr>
        <w:pStyle w:val="Heading1"/>
        <w:rPr>
          <w:rFonts w:ascii="Garamond" w:hAnsi="Garamond"/>
          <w:sz w:val="20"/>
        </w:rPr>
      </w:pPr>
      <w:r>
        <w:rPr>
          <w:rFonts w:ascii="Garamond" w:hAnsi="Garamond"/>
          <w:sz w:val="20"/>
        </w:rPr>
        <w:t>HEMATOLOGY/ONCOLOGY</w:t>
      </w:r>
    </w:p>
    <w:p w14:paraId="46544697" w14:textId="77777777" w:rsidR="001E1B1C" w:rsidRDefault="001E1B1C" w:rsidP="001E1B1C">
      <w:pPr>
        <w:numPr>
          <w:ilvl w:val="1"/>
          <w:numId w:val="2"/>
        </w:numPr>
        <w:rPr>
          <w:rFonts w:ascii="Garamond" w:hAnsi="Garamond"/>
          <w:sz w:val="20"/>
        </w:rPr>
      </w:pPr>
      <w:r>
        <w:rPr>
          <w:rFonts w:ascii="Garamond" w:hAnsi="Garamond"/>
          <w:sz w:val="20"/>
        </w:rPr>
        <w:t>Approach to a patient with anemia</w:t>
      </w:r>
    </w:p>
    <w:p w14:paraId="2A24F9C8" w14:textId="77777777" w:rsidR="001E1B1C" w:rsidRDefault="001E1B1C" w:rsidP="001E1B1C">
      <w:pPr>
        <w:numPr>
          <w:ilvl w:val="1"/>
          <w:numId w:val="2"/>
        </w:numPr>
        <w:rPr>
          <w:rFonts w:ascii="Garamond" w:hAnsi="Garamond"/>
          <w:sz w:val="20"/>
        </w:rPr>
      </w:pPr>
      <w:r>
        <w:rPr>
          <w:rFonts w:ascii="Garamond" w:hAnsi="Garamond"/>
          <w:sz w:val="20"/>
        </w:rPr>
        <w:t>Approach to a patient with pancytopenia</w:t>
      </w:r>
    </w:p>
    <w:p w14:paraId="678F28D9" w14:textId="77777777" w:rsidR="001E1B1C" w:rsidRDefault="001E1B1C" w:rsidP="001E1B1C">
      <w:pPr>
        <w:numPr>
          <w:ilvl w:val="1"/>
          <w:numId w:val="2"/>
        </w:numPr>
        <w:rPr>
          <w:rFonts w:ascii="Garamond" w:hAnsi="Garamond"/>
          <w:sz w:val="20"/>
        </w:rPr>
      </w:pPr>
      <w:r>
        <w:rPr>
          <w:rFonts w:ascii="Garamond" w:hAnsi="Garamond"/>
          <w:sz w:val="20"/>
        </w:rPr>
        <w:t>Kaposi’s sarcoma – different clinical presentations and treatment in Uganda</w:t>
      </w:r>
    </w:p>
    <w:p w14:paraId="7A1EF9B3" w14:textId="77777777" w:rsidR="001E1B1C" w:rsidRDefault="001E1B1C" w:rsidP="001E1B1C">
      <w:pPr>
        <w:rPr>
          <w:rFonts w:ascii="Garamond" w:hAnsi="Garamond"/>
          <w:sz w:val="20"/>
        </w:rPr>
      </w:pPr>
    </w:p>
    <w:p w14:paraId="115E4550" w14:textId="77777777" w:rsidR="001E1B1C" w:rsidRDefault="001E1B1C" w:rsidP="001E1B1C">
      <w:pPr>
        <w:rPr>
          <w:rFonts w:ascii="Garamond" w:hAnsi="Garamond"/>
          <w:b/>
          <w:sz w:val="20"/>
        </w:rPr>
      </w:pPr>
      <w:r>
        <w:rPr>
          <w:rFonts w:ascii="Garamond" w:hAnsi="Garamond"/>
          <w:b/>
          <w:sz w:val="20"/>
        </w:rPr>
        <w:t>ENDOCRINE:</w:t>
      </w:r>
    </w:p>
    <w:p w14:paraId="6895B626" w14:textId="77777777" w:rsidR="001E1B1C" w:rsidRDefault="001E1B1C" w:rsidP="001E1B1C">
      <w:pPr>
        <w:numPr>
          <w:ilvl w:val="1"/>
          <w:numId w:val="2"/>
        </w:numPr>
        <w:rPr>
          <w:rFonts w:ascii="Garamond" w:hAnsi="Garamond"/>
          <w:sz w:val="20"/>
        </w:rPr>
      </w:pPr>
      <w:r>
        <w:rPr>
          <w:rFonts w:ascii="Garamond" w:hAnsi="Garamond"/>
          <w:sz w:val="20"/>
        </w:rPr>
        <w:t>Approach to a patient with goiter</w:t>
      </w:r>
    </w:p>
    <w:p w14:paraId="5279B076" w14:textId="77777777" w:rsidR="001E1B1C" w:rsidRDefault="001E1B1C" w:rsidP="001E1B1C">
      <w:pPr>
        <w:numPr>
          <w:ilvl w:val="1"/>
          <w:numId w:val="2"/>
        </w:numPr>
        <w:rPr>
          <w:rFonts w:ascii="Garamond" w:hAnsi="Garamond"/>
          <w:sz w:val="20"/>
        </w:rPr>
      </w:pPr>
      <w:r>
        <w:rPr>
          <w:rFonts w:ascii="Garamond" w:hAnsi="Garamond"/>
          <w:sz w:val="20"/>
        </w:rPr>
        <w:lastRenderedPageBreak/>
        <w:t>Management of diabetes (focus on medications available at Mulago)</w:t>
      </w:r>
    </w:p>
    <w:p w14:paraId="217384D9" w14:textId="77777777" w:rsidR="001E1B1C" w:rsidRDefault="001E1B1C" w:rsidP="001E1B1C">
      <w:pPr>
        <w:numPr>
          <w:ilvl w:val="1"/>
          <w:numId w:val="2"/>
        </w:numPr>
        <w:rPr>
          <w:rFonts w:ascii="Garamond" w:hAnsi="Garamond"/>
          <w:sz w:val="20"/>
        </w:rPr>
      </w:pPr>
      <w:r>
        <w:rPr>
          <w:rFonts w:ascii="Garamond" w:hAnsi="Garamond"/>
          <w:sz w:val="20"/>
        </w:rPr>
        <w:t>DKA vs. HHNK</w:t>
      </w:r>
    </w:p>
    <w:p w14:paraId="67BC3479" w14:textId="77777777" w:rsidR="001E1B1C" w:rsidRDefault="001E1B1C" w:rsidP="001E1B1C">
      <w:pPr>
        <w:rPr>
          <w:rFonts w:ascii="Garamond" w:hAnsi="Garamond"/>
          <w:sz w:val="20"/>
        </w:rPr>
      </w:pPr>
    </w:p>
    <w:p w14:paraId="3A35F646" w14:textId="77777777" w:rsidR="001E1B1C" w:rsidRDefault="001E1B1C" w:rsidP="001E1B1C">
      <w:pPr>
        <w:rPr>
          <w:rFonts w:ascii="Garamond" w:hAnsi="Garamond"/>
          <w:b/>
          <w:sz w:val="20"/>
        </w:rPr>
      </w:pPr>
      <w:r>
        <w:rPr>
          <w:rFonts w:ascii="Garamond" w:hAnsi="Garamond"/>
          <w:b/>
          <w:sz w:val="20"/>
        </w:rPr>
        <w:t>NUTRITION:</w:t>
      </w:r>
    </w:p>
    <w:p w14:paraId="4335BFFC" w14:textId="77777777" w:rsidR="001E1B1C" w:rsidRDefault="001E1B1C" w:rsidP="001E1B1C">
      <w:pPr>
        <w:numPr>
          <w:ilvl w:val="1"/>
          <w:numId w:val="2"/>
        </w:numPr>
        <w:rPr>
          <w:rFonts w:ascii="Garamond" w:hAnsi="Garamond"/>
          <w:sz w:val="20"/>
        </w:rPr>
      </w:pPr>
      <w:r>
        <w:rPr>
          <w:rFonts w:ascii="Garamond" w:hAnsi="Garamond"/>
          <w:sz w:val="20"/>
        </w:rPr>
        <w:t>Case-based review of clinical presentation of various nutritional deficiencies</w:t>
      </w:r>
    </w:p>
    <w:p w14:paraId="0012F740" w14:textId="77777777" w:rsidR="001E1B1C" w:rsidRDefault="001E1B1C" w:rsidP="001E1B1C">
      <w:pPr>
        <w:rPr>
          <w:rFonts w:ascii="Garamond" w:hAnsi="Garamond"/>
          <w:sz w:val="20"/>
        </w:rPr>
      </w:pPr>
    </w:p>
    <w:p w14:paraId="72A3F769" w14:textId="77777777" w:rsidR="001E1B1C" w:rsidRDefault="001E1B1C" w:rsidP="001E1B1C">
      <w:pPr>
        <w:pStyle w:val="Heading1"/>
        <w:rPr>
          <w:rFonts w:ascii="Garamond" w:hAnsi="Garamond"/>
          <w:sz w:val="20"/>
        </w:rPr>
      </w:pPr>
      <w:r>
        <w:rPr>
          <w:rFonts w:ascii="Garamond" w:hAnsi="Garamond"/>
          <w:sz w:val="20"/>
        </w:rPr>
        <w:t>NEUROLOGY/OPHTHOMOLOGY:</w:t>
      </w:r>
    </w:p>
    <w:p w14:paraId="17577AF3" w14:textId="77777777" w:rsidR="001E1B1C" w:rsidRDefault="001E1B1C" w:rsidP="001E1B1C">
      <w:pPr>
        <w:numPr>
          <w:ilvl w:val="1"/>
          <w:numId w:val="2"/>
        </w:numPr>
        <w:rPr>
          <w:rFonts w:ascii="Garamond" w:hAnsi="Garamond"/>
          <w:sz w:val="20"/>
        </w:rPr>
      </w:pPr>
      <w:r>
        <w:rPr>
          <w:rFonts w:ascii="Garamond" w:hAnsi="Garamond"/>
          <w:sz w:val="20"/>
        </w:rPr>
        <w:t>Approach to a patient with seizures</w:t>
      </w:r>
    </w:p>
    <w:p w14:paraId="12146A83" w14:textId="77777777" w:rsidR="001E1B1C" w:rsidRDefault="001E1B1C" w:rsidP="001E1B1C">
      <w:pPr>
        <w:numPr>
          <w:ilvl w:val="1"/>
          <w:numId w:val="2"/>
        </w:numPr>
        <w:rPr>
          <w:rFonts w:ascii="Garamond" w:hAnsi="Garamond"/>
          <w:sz w:val="20"/>
        </w:rPr>
      </w:pPr>
      <w:r>
        <w:rPr>
          <w:rFonts w:ascii="Garamond" w:hAnsi="Garamond"/>
          <w:sz w:val="20"/>
        </w:rPr>
        <w:t>Management of stroke</w:t>
      </w:r>
    </w:p>
    <w:p w14:paraId="3446D9D7" w14:textId="77777777" w:rsidR="001E1B1C" w:rsidRDefault="001E1B1C" w:rsidP="001E1B1C">
      <w:pPr>
        <w:numPr>
          <w:ilvl w:val="1"/>
          <w:numId w:val="2"/>
        </w:numPr>
        <w:rPr>
          <w:rFonts w:ascii="Garamond" w:hAnsi="Garamond"/>
          <w:sz w:val="20"/>
        </w:rPr>
      </w:pPr>
      <w:r>
        <w:rPr>
          <w:rFonts w:ascii="Garamond" w:hAnsi="Garamond"/>
          <w:sz w:val="20"/>
        </w:rPr>
        <w:t xml:space="preserve">Peripheral neuropathy – </w:t>
      </w:r>
      <w:proofErr w:type="spellStart"/>
      <w:r>
        <w:rPr>
          <w:rFonts w:ascii="Garamond" w:hAnsi="Garamond"/>
          <w:sz w:val="20"/>
        </w:rPr>
        <w:t>Ddx</w:t>
      </w:r>
      <w:proofErr w:type="spellEnd"/>
      <w:r>
        <w:rPr>
          <w:rFonts w:ascii="Garamond" w:hAnsi="Garamond"/>
          <w:sz w:val="20"/>
        </w:rPr>
        <w:t xml:space="preserve"> and management</w:t>
      </w:r>
    </w:p>
    <w:p w14:paraId="1D1FD411" w14:textId="77777777" w:rsidR="001E1B1C" w:rsidRDefault="001E1B1C" w:rsidP="001E1B1C">
      <w:pPr>
        <w:numPr>
          <w:ilvl w:val="1"/>
          <w:numId w:val="2"/>
        </w:numPr>
        <w:rPr>
          <w:rFonts w:ascii="Garamond" w:hAnsi="Garamond"/>
          <w:sz w:val="20"/>
        </w:rPr>
      </w:pPr>
      <w:r>
        <w:rPr>
          <w:rFonts w:ascii="Garamond" w:hAnsi="Garamond"/>
          <w:sz w:val="20"/>
        </w:rPr>
        <w:t>Findings on ophthalmologic exam in various clinical scenarios</w:t>
      </w:r>
    </w:p>
    <w:p w14:paraId="6917442D" w14:textId="77777777" w:rsidR="001E1B1C" w:rsidRDefault="001E1B1C" w:rsidP="001E1B1C">
      <w:pPr>
        <w:rPr>
          <w:rFonts w:ascii="Garamond" w:hAnsi="Garamond"/>
          <w:sz w:val="20"/>
        </w:rPr>
      </w:pPr>
    </w:p>
    <w:p w14:paraId="3C9F4E6F" w14:textId="77777777" w:rsidR="001E1B1C" w:rsidRDefault="001E1B1C" w:rsidP="001E1B1C">
      <w:pPr>
        <w:pStyle w:val="Heading1"/>
        <w:rPr>
          <w:rFonts w:ascii="Garamond" w:hAnsi="Garamond"/>
          <w:sz w:val="20"/>
        </w:rPr>
      </w:pPr>
      <w:r>
        <w:rPr>
          <w:rFonts w:ascii="Garamond" w:hAnsi="Garamond"/>
          <w:sz w:val="20"/>
        </w:rPr>
        <w:t>OTHER</w:t>
      </w:r>
    </w:p>
    <w:p w14:paraId="4690DB3B" w14:textId="77777777" w:rsidR="001E1B1C" w:rsidRDefault="001E1B1C" w:rsidP="001E1B1C">
      <w:pPr>
        <w:numPr>
          <w:ilvl w:val="1"/>
          <w:numId w:val="2"/>
        </w:numPr>
        <w:rPr>
          <w:rFonts w:ascii="Garamond" w:hAnsi="Garamond"/>
          <w:sz w:val="20"/>
        </w:rPr>
      </w:pPr>
      <w:r>
        <w:rPr>
          <w:rFonts w:ascii="Garamond" w:hAnsi="Garamond"/>
          <w:sz w:val="20"/>
        </w:rPr>
        <w:t>Approach to a patient with anasarca</w:t>
      </w:r>
    </w:p>
    <w:p w14:paraId="3E373748" w14:textId="77777777" w:rsidR="001E1B1C" w:rsidRDefault="001E1B1C" w:rsidP="001E1B1C">
      <w:pPr>
        <w:numPr>
          <w:ilvl w:val="1"/>
          <w:numId w:val="2"/>
        </w:numPr>
        <w:rPr>
          <w:rFonts w:ascii="Garamond" w:hAnsi="Garamond"/>
          <w:sz w:val="20"/>
        </w:rPr>
      </w:pPr>
      <w:r>
        <w:rPr>
          <w:rFonts w:ascii="Garamond" w:hAnsi="Garamond"/>
          <w:sz w:val="20"/>
        </w:rPr>
        <w:t>Approach to a patient with generalized lymphadenopathy</w:t>
      </w:r>
    </w:p>
    <w:p w14:paraId="67509E9E" w14:textId="77777777" w:rsidR="001E1B1C" w:rsidRDefault="001E1B1C" w:rsidP="001E1B1C">
      <w:pPr>
        <w:numPr>
          <w:ilvl w:val="1"/>
          <w:numId w:val="2"/>
        </w:numPr>
        <w:rPr>
          <w:rFonts w:ascii="Garamond" w:hAnsi="Garamond"/>
          <w:sz w:val="20"/>
        </w:rPr>
      </w:pPr>
      <w:r>
        <w:rPr>
          <w:rFonts w:ascii="Garamond" w:hAnsi="Garamond"/>
          <w:sz w:val="20"/>
        </w:rPr>
        <w:t xml:space="preserve">Cases in dermatology (include textile dermatitis, </w:t>
      </w:r>
      <w:proofErr w:type="spellStart"/>
      <w:r>
        <w:rPr>
          <w:rFonts w:ascii="Garamond" w:hAnsi="Garamond"/>
          <w:sz w:val="20"/>
        </w:rPr>
        <w:t>malassezia</w:t>
      </w:r>
      <w:proofErr w:type="spellEnd"/>
      <w:r>
        <w:rPr>
          <w:rFonts w:ascii="Garamond" w:hAnsi="Garamond"/>
          <w:sz w:val="20"/>
        </w:rPr>
        <w:t xml:space="preserve"> furfur, tinea, leprosy, </w:t>
      </w:r>
      <w:proofErr w:type="spellStart"/>
      <w:r>
        <w:rPr>
          <w:rFonts w:ascii="Garamond" w:hAnsi="Garamond"/>
          <w:sz w:val="20"/>
        </w:rPr>
        <w:t>kaposi’s</w:t>
      </w:r>
      <w:proofErr w:type="spellEnd"/>
      <w:r>
        <w:rPr>
          <w:rFonts w:ascii="Garamond" w:hAnsi="Garamond"/>
          <w:sz w:val="20"/>
        </w:rPr>
        <w:t>)</w:t>
      </w:r>
    </w:p>
    <w:p w14:paraId="1AE20EF5" w14:textId="77777777" w:rsidR="001E1B1C" w:rsidRDefault="001E1B1C" w:rsidP="001E1B1C">
      <w:pPr>
        <w:numPr>
          <w:ilvl w:val="1"/>
          <w:numId w:val="2"/>
        </w:numPr>
        <w:rPr>
          <w:rFonts w:ascii="Garamond" w:hAnsi="Garamond"/>
          <w:sz w:val="20"/>
        </w:rPr>
      </w:pPr>
      <w:r>
        <w:rPr>
          <w:rFonts w:ascii="Garamond" w:hAnsi="Garamond"/>
          <w:sz w:val="20"/>
        </w:rPr>
        <w:t>Approach to a patient in shock (differentiating cardiogenic, hypovolemic, septic)</w:t>
      </w:r>
    </w:p>
    <w:p w14:paraId="6D6494A2" w14:textId="77777777" w:rsidR="001E1B1C" w:rsidRDefault="001E1B1C" w:rsidP="001E1B1C">
      <w:pPr>
        <w:ind w:left="1080"/>
        <w:rPr>
          <w:rFonts w:ascii="Garamond" w:hAnsi="Garamond"/>
          <w:sz w:val="20"/>
        </w:rPr>
      </w:pPr>
    </w:p>
    <w:p w14:paraId="46A6FD91" w14:textId="77777777" w:rsidR="001E1B1C" w:rsidRDefault="001E1B1C" w:rsidP="001E1B1C">
      <w:pPr>
        <w:pStyle w:val="ListParagraph"/>
        <w:numPr>
          <w:ilvl w:val="0"/>
          <w:numId w:val="3"/>
        </w:numPr>
        <w:rPr>
          <w:rFonts w:ascii="Garamond" w:hAnsi="Garamond"/>
          <w:b/>
          <w:sz w:val="20"/>
          <w:u w:val="single"/>
        </w:rPr>
      </w:pPr>
      <w:r>
        <w:rPr>
          <w:rFonts w:ascii="Garamond" w:hAnsi="Garamond"/>
          <w:b/>
          <w:sz w:val="20"/>
          <w:u w:val="single"/>
        </w:rPr>
        <w:t>HOME VISITS</w:t>
      </w:r>
    </w:p>
    <w:p w14:paraId="0F5A811D" w14:textId="77777777" w:rsidR="001E1B1C" w:rsidRDefault="001E1B1C" w:rsidP="001E1B1C">
      <w:pPr>
        <w:pStyle w:val="ListParagraph"/>
        <w:rPr>
          <w:rFonts w:ascii="Garamond" w:hAnsi="Garamond"/>
          <w:b/>
          <w:sz w:val="20"/>
          <w:u w:val="single"/>
        </w:rPr>
      </w:pPr>
    </w:p>
    <w:p w14:paraId="1E17FC6B" w14:textId="77777777" w:rsidR="001E1B1C" w:rsidRDefault="001E1B1C" w:rsidP="001E1B1C">
      <w:pPr>
        <w:rPr>
          <w:rFonts w:ascii="Garamond" w:hAnsi="Garamond"/>
          <w:b/>
          <w:sz w:val="20"/>
        </w:rPr>
      </w:pPr>
      <w:r w:rsidRPr="00514852">
        <w:rPr>
          <w:rFonts w:ascii="Garamond" w:hAnsi="Garamond"/>
          <w:sz w:val="20"/>
        </w:rPr>
        <w:t xml:space="preserve">You will </w:t>
      </w:r>
      <w:r>
        <w:rPr>
          <w:rFonts w:ascii="Garamond" w:hAnsi="Garamond"/>
          <w:sz w:val="20"/>
        </w:rPr>
        <w:t>have the opportunity to spend at least one afternoon accompanying a Ugandan attending physician to do a home visit on a patient who has recently been discharged from Mulago Hospital. We are fortunate to be able to have this window into the patient experience and an opportunity to observe what health/illness can mean (in a comprehensive sense) in the local context; you will be expected to submit a one-page reflection following each home visit.</w:t>
      </w:r>
    </w:p>
    <w:p w14:paraId="193B6845" w14:textId="77777777" w:rsidR="001E1B1C" w:rsidRDefault="001E1B1C" w:rsidP="001E1B1C">
      <w:pPr>
        <w:rPr>
          <w:rFonts w:ascii="Garamond" w:hAnsi="Garamond"/>
          <w:b/>
          <w:sz w:val="20"/>
        </w:rPr>
      </w:pPr>
    </w:p>
    <w:p w14:paraId="171BD8EA" w14:textId="77777777" w:rsidR="001E1B1C" w:rsidRPr="00F24C6A" w:rsidRDefault="001E1B1C" w:rsidP="001E1B1C">
      <w:pPr>
        <w:jc w:val="center"/>
        <w:rPr>
          <w:rFonts w:ascii="Garamond" w:hAnsi="Garamond"/>
          <w:i/>
        </w:rPr>
      </w:pPr>
      <w:r>
        <w:rPr>
          <w:rFonts w:ascii="Garamond" w:hAnsi="Garamond"/>
          <w:b/>
          <w:i/>
          <w:sz w:val="22"/>
        </w:rPr>
        <w:t>Clinical oversight will be provided by faculty on the medical wards. Though the level of supervision during this rotation will not be able to mimic that at your home institution, efforts will made to provide adequate clinical supervision.  As with every rotation during residency, you will be evaluated on your performance during your MUYU rotation</w:t>
      </w:r>
      <w:r w:rsidRPr="00A72436">
        <w:rPr>
          <w:rFonts w:ascii="Garamond" w:hAnsi="Garamond"/>
          <w:b/>
          <w:i/>
          <w:sz w:val="22"/>
          <w:szCs w:val="22"/>
        </w:rPr>
        <w:t>.  Participants should make sure that all evaluation forms are completed by their supervising attendings and turned in to the MUYU Office prior to returning home.</w:t>
      </w:r>
    </w:p>
    <w:p w14:paraId="225D452D" w14:textId="77777777" w:rsidR="001E1B1C" w:rsidRPr="00F24C6A" w:rsidRDefault="001E1B1C" w:rsidP="001E1B1C">
      <w:pPr>
        <w:pStyle w:val="ListParagraph"/>
        <w:rPr>
          <w:rFonts w:ascii="Garamond" w:hAnsi="Garamond"/>
          <w:b/>
          <w:sz w:val="20"/>
          <w:u w:val="single"/>
        </w:rPr>
      </w:pPr>
    </w:p>
    <w:p w14:paraId="6F33A3B7" w14:textId="77777777" w:rsidR="001E1B1C" w:rsidRPr="00F24C6A" w:rsidRDefault="001E1B1C" w:rsidP="001E1B1C">
      <w:pPr>
        <w:pStyle w:val="ListParagraph"/>
        <w:numPr>
          <w:ilvl w:val="0"/>
          <w:numId w:val="3"/>
        </w:numPr>
        <w:rPr>
          <w:rFonts w:ascii="Garamond" w:hAnsi="Garamond"/>
          <w:sz w:val="20"/>
        </w:rPr>
      </w:pPr>
      <w:r w:rsidRPr="00F24C6A">
        <w:rPr>
          <w:rFonts w:ascii="Garamond" w:hAnsi="Garamond"/>
          <w:b/>
          <w:sz w:val="20"/>
          <w:u w:val="single"/>
        </w:rPr>
        <w:t>LECTURES AND CONFERENCES</w:t>
      </w:r>
    </w:p>
    <w:p w14:paraId="2B1C918D" w14:textId="77777777" w:rsidR="001E1B1C" w:rsidRDefault="001E1B1C" w:rsidP="001E1B1C">
      <w:pPr>
        <w:pStyle w:val="CommentSubject"/>
        <w:rPr>
          <w:rFonts w:ascii="Garamond" w:hAnsi="Garamond"/>
        </w:rPr>
      </w:pPr>
    </w:p>
    <w:p w14:paraId="0208A19F" w14:textId="77777777" w:rsidR="001E1B1C" w:rsidRDefault="001E1B1C" w:rsidP="001E1B1C">
      <w:pPr>
        <w:pStyle w:val="CommentSubject"/>
        <w:rPr>
          <w:rFonts w:ascii="Garamond" w:hAnsi="Garamond"/>
        </w:rPr>
      </w:pPr>
      <w:r>
        <w:rPr>
          <w:rFonts w:ascii="Garamond" w:hAnsi="Garamond"/>
        </w:rPr>
        <w:t>MUYU Lectures:</w:t>
      </w:r>
    </w:p>
    <w:p w14:paraId="202D0A9C" w14:textId="77777777" w:rsidR="001E1B1C" w:rsidRDefault="001E1B1C" w:rsidP="001E1B1C">
      <w:pPr>
        <w:rPr>
          <w:rFonts w:ascii="Garamond" w:hAnsi="Garamond"/>
          <w:sz w:val="20"/>
        </w:rPr>
      </w:pPr>
      <w:r>
        <w:rPr>
          <w:rFonts w:ascii="Garamond" w:hAnsi="Garamond"/>
          <w:sz w:val="20"/>
        </w:rPr>
        <w:t xml:space="preserve">- Tropical medicine </w:t>
      </w:r>
      <w:proofErr w:type="gramStart"/>
      <w:r>
        <w:rPr>
          <w:rFonts w:ascii="Garamond" w:hAnsi="Garamond"/>
          <w:sz w:val="20"/>
        </w:rPr>
        <w:t>lectures:</w:t>
      </w:r>
      <w:proofErr w:type="gramEnd"/>
      <w:r>
        <w:rPr>
          <w:rFonts w:ascii="Garamond" w:hAnsi="Garamond"/>
          <w:sz w:val="20"/>
        </w:rPr>
        <w:t xml:space="preserve"> given by MUYU faculty multiple times a week. The MUYU office generates each week’s schedule at the end of the preceding week.  Examples include (but are not limited to): Malaria, Tuberculosis, Diarrheal Disease, Schistosomiasis, and Trypanosomiasis.</w:t>
      </w:r>
    </w:p>
    <w:p w14:paraId="7AFCBED7" w14:textId="77777777" w:rsidR="001E1B1C" w:rsidRDefault="001E1B1C" w:rsidP="001E1B1C">
      <w:pPr>
        <w:rPr>
          <w:rFonts w:ascii="Garamond" w:hAnsi="Garamond"/>
          <w:sz w:val="20"/>
        </w:rPr>
      </w:pPr>
      <w:r>
        <w:rPr>
          <w:rFonts w:ascii="Garamond" w:hAnsi="Garamond"/>
          <w:sz w:val="20"/>
        </w:rPr>
        <w:t xml:space="preserve">- Laboratory sessions held in the 4A side laboratory </w:t>
      </w:r>
    </w:p>
    <w:p w14:paraId="4D32297A" w14:textId="77777777" w:rsidR="001E1B1C" w:rsidRDefault="001E1B1C" w:rsidP="001E1B1C">
      <w:pPr>
        <w:pStyle w:val="Heading1"/>
        <w:rPr>
          <w:rFonts w:ascii="Garamond" w:eastAsia="Cambria" w:hAnsi="Garamond"/>
          <w:b w:val="0"/>
          <w:sz w:val="20"/>
        </w:rPr>
      </w:pPr>
      <w:r>
        <w:rPr>
          <w:rFonts w:ascii="Garamond" w:hAnsi="Garamond"/>
          <w:b w:val="0"/>
          <w:sz w:val="20"/>
        </w:rPr>
        <w:t>- Bedside clinical sessions with one of the MUYU faculty members as scheduled by the MUYU office</w:t>
      </w:r>
    </w:p>
    <w:p w14:paraId="186E1267" w14:textId="77777777" w:rsidR="001E1B1C" w:rsidRDefault="001E1B1C" w:rsidP="001E1B1C">
      <w:pPr>
        <w:pStyle w:val="Heading1"/>
        <w:rPr>
          <w:rFonts w:ascii="Garamond" w:eastAsia="Cambria" w:hAnsi="Garamond"/>
          <w:b w:val="0"/>
          <w:sz w:val="20"/>
        </w:rPr>
      </w:pPr>
      <w:r>
        <w:rPr>
          <w:rFonts w:ascii="Garamond" w:eastAsia="Cambria" w:hAnsi="Garamond"/>
          <w:b w:val="0"/>
          <w:sz w:val="20"/>
        </w:rPr>
        <w:t>- 1-2X weekly Luganda classes</w:t>
      </w:r>
    </w:p>
    <w:p w14:paraId="51C4AE2B" w14:textId="77777777" w:rsidR="001E1B1C" w:rsidRDefault="001E1B1C" w:rsidP="001E1B1C">
      <w:pPr>
        <w:rPr>
          <w:rFonts w:ascii="Garamond" w:hAnsi="Garamond"/>
          <w:sz w:val="20"/>
        </w:rPr>
      </w:pPr>
      <w:r>
        <w:rPr>
          <w:rFonts w:ascii="Garamond" w:hAnsi="Garamond"/>
          <w:sz w:val="20"/>
        </w:rPr>
        <w:t>- Uganda political science lectures</w:t>
      </w:r>
    </w:p>
    <w:p w14:paraId="015A7CAB" w14:textId="77777777" w:rsidR="001E1B1C" w:rsidRDefault="001E1B1C" w:rsidP="001E1B1C"/>
    <w:p w14:paraId="076D65D2" w14:textId="77777777" w:rsidR="001E1B1C" w:rsidRDefault="001E1B1C" w:rsidP="001E1B1C">
      <w:pPr>
        <w:pStyle w:val="CommentSubject"/>
        <w:rPr>
          <w:rFonts w:ascii="Garamond" w:hAnsi="Garamond"/>
        </w:rPr>
      </w:pPr>
      <w:r>
        <w:rPr>
          <w:rFonts w:ascii="Garamond" w:hAnsi="Garamond"/>
        </w:rPr>
        <w:t>General lectures/conferences at Mulago:</w:t>
      </w:r>
    </w:p>
    <w:p w14:paraId="0AE7D786" w14:textId="77777777" w:rsidR="001E1B1C" w:rsidRDefault="001E1B1C" w:rsidP="001E1B1C">
      <w:pPr>
        <w:numPr>
          <w:ilvl w:val="0"/>
          <w:numId w:val="4"/>
        </w:numPr>
        <w:rPr>
          <w:rFonts w:ascii="Garamond" w:hAnsi="Garamond"/>
          <w:sz w:val="20"/>
        </w:rPr>
      </w:pPr>
      <w:r>
        <w:rPr>
          <w:rFonts w:ascii="Garamond" w:hAnsi="Garamond"/>
          <w:sz w:val="20"/>
        </w:rPr>
        <w:t>Mini-rounds (in depth discussion of a case by a single medical sub-specialty), held on 4A on Tuesday morning from 8 – 9:30 am</w:t>
      </w:r>
    </w:p>
    <w:p w14:paraId="7B43F16D" w14:textId="77777777" w:rsidR="001E1B1C" w:rsidRDefault="001E1B1C" w:rsidP="001E1B1C">
      <w:pPr>
        <w:numPr>
          <w:ilvl w:val="0"/>
          <w:numId w:val="4"/>
        </w:numPr>
        <w:rPr>
          <w:rFonts w:ascii="Garamond" w:hAnsi="Garamond"/>
          <w:sz w:val="20"/>
        </w:rPr>
      </w:pPr>
      <w:r>
        <w:rPr>
          <w:rFonts w:ascii="Garamond" w:hAnsi="Garamond"/>
          <w:sz w:val="20"/>
        </w:rPr>
        <w:t>Medicine Grand Rounds, held on Tuesdays in the Davies Lecture Hall from 2 – 4 pm</w:t>
      </w:r>
    </w:p>
    <w:p w14:paraId="7891DE90" w14:textId="77777777" w:rsidR="001E1B1C" w:rsidRDefault="001E1B1C" w:rsidP="001E1B1C">
      <w:pPr>
        <w:numPr>
          <w:ilvl w:val="0"/>
          <w:numId w:val="4"/>
        </w:numPr>
        <w:rPr>
          <w:rFonts w:ascii="Garamond" w:hAnsi="Garamond"/>
          <w:sz w:val="20"/>
        </w:rPr>
      </w:pPr>
      <w:r>
        <w:rPr>
          <w:rFonts w:ascii="Garamond" w:hAnsi="Garamond"/>
          <w:sz w:val="20"/>
        </w:rPr>
        <w:t>Journal Club, held Thursdays 8:15 am – 9:30 am on the 6</w:t>
      </w:r>
      <w:r w:rsidRPr="00DE6B5E">
        <w:rPr>
          <w:rFonts w:ascii="Garamond" w:hAnsi="Garamond"/>
          <w:sz w:val="20"/>
          <w:vertAlign w:val="superscript"/>
        </w:rPr>
        <w:t>th</w:t>
      </w:r>
      <w:r>
        <w:rPr>
          <w:rFonts w:ascii="Garamond" w:hAnsi="Garamond"/>
          <w:sz w:val="20"/>
        </w:rPr>
        <w:t xml:space="preserve"> floor</w:t>
      </w:r>
    </w:p>
    <w:p w14:paraId="0F143B91" w14:textId="77777777" w:rsidR="001E1B1C" w:rsidRDefault="001E1B1C" w:rsidP="001E1B1C">
      <w:pPr>
        <w:numPr>
          <w:ilvl w:val="0"/>
          <w:numId w:val="4"/>
        </w:numPr>
        <w:rPr>
          <w:rFonts w:ascii="Garamond" w:hAnsi="Garamond"/>
          <w:sz w:val="20"/>
        </w:rPr>
      </w:pPr>
      <w:r>
        <w:rPr>
          <w:rFonts w:ascii="Garamond" w:hAnsi="Garamond"/>
          <w:sz w:val="20"/>
        </w:rPr>
        <w:t>Post-mortem rounds/case discussion, held Fridays 12 – 1 pm on 1C</w:t>
      </w:r>
    </w:p>
    <w:p w14:paraId="163DE9E4" w14:textId="77777777" w:rsidR="001E1B1C" w:rsidRDefault="001E1B1C" w:rsidP="001E1B1C">
      <w:pPr>
        <w:numPr>
          <w:ilvl w:val="0"/>
          <w:numId w:val="4"/>
        </w:numPr>
        <w:rPr>
          <w:rFonts w:ascii="Garamond" w:hAnsi="Garamond"/>
          <w:sz w:val="20"/>
        </w:rPr>
      </w:pPr>
      <w:r>
        <w:rPr>
          <w:rFonts w:ascii="Garamond" w:hAnsi="Garamond"/>
          <w:sz w:val="20"/>
        </w:rPr>
        <w:t>Division conferences:</w:t>
      </w:r>
    </w:p>
    <w:p w14:paraId="60429CDA" w14:textId="77777777" w:rsidR="001E1B1C" w:rsidRDefault="001E1B1C" w:rsidP="001E1B1C">
      <w:pPr>
        <w:numPr>
          <w:ilvl w:val="1"/>
          <w:numId w:val="4"/>
        </w:numPr>
        <w:rPr>
          <w:rFonts w:ascii="Garamond" w:hAnsi="Garamond"/>
          <w:sz w:val="20"/>
        </w:rPr>
      </w:pPr>
      <w:r>
        <w:rPr>
          <w:rFonts w:ascii="Garamond" w:hAnsi="Garamond"/>
          <w:sz w:val="20"/>
        </w:rPr>
        <w:t>Pulmonary: Wednesdays 9 – 10 am on 4C – can attend the conference and then join rounds on 4A</w:t>
      </w:r>
    </w:p>
    <w:p w14:paraId="76884CE8" w14:textId="77777777" w:rsidR="001E1B1C" w:rsidRDefault="001E1B1C" w:rsidP="001E1B1C">
      <w:pPr>
        <w:numPr>
          <w:ilvl w:val="1"/>
          <w:numId w:val="4"/>
        </w:numPr>
        <w:rPr>
          <w:rFonts w:ascii="Garamond" w:hAnsi="Garamond"/>
          <w:sz w:val="20"/>
        </w:rPr>
      </w:pPr>
      <w:r>
        <w:rPr>
          <w:rFonts w:ascii="Garamond" w:hAnsi="Garamond"/>
          <w:sz w:val="20"/>
        </w:rPr>
        <w:t>GI: Thursdays 1 – 2 pm on 4A</w:t>
      </w:r>
    </w:p>
    <w:p w14:paraId="65FB47D5" w14:textId="77777777" w:rsidR="001E1B1C" w:rsidRDefault="001E1B1C" w:rsidP="001E1B1C">
      <w:pPr>
        <w:rPr>
          <w:rFonts w:ascii="Garamond" w:hAnsi="Garamond"/>
          <w:sz w:val="20"/>
        </w:rPr>
      </w:pPr>
    </w:p>
    <w:p w14:paraId="73FF916A" w14:textId="77777777" w:rsidR="001E1B1C" w:rsidRDefault="001E1B1C" w:rsidP="001E1B1C">
      <w:pPr>
        <w:rPr>
          <w:rFonts w:ascii="Garamond" w:hAnsi="Garamond"/>
          <w:b/>
          <w:sz w:val="20"/>
        </w:rPr>
      </w:pPr>
      <w:r>
        <w:rPr>
          <w:rFonts w:ascii="Garamond" w:hAnsi="Garamond"/>
          <w:b/>
          <w:sz w:val="20"/>
        </w:rPr>
        <w:t>Infectious Diseases Institute (IDI) conferences (held on 2</w:t>
      </w:r>
      <w:r>
        <w:rPr>
          <w:rFonts w:ascii="Garamond" w:hAnsi="Garamond"/>
          <w:b/>
          <w:sz w:val="20"/>
          <w:vertAlign w:val="superscript"/>
        </w:rPr>
        <w:t>nd</w:t>
      </w:r>
      <w:r>
        <w:rPr>
          <w:rFonts w:ascii="Garamond" w:hAnsi="Garamond"/>
          <w:b/>
          <w:sz w:val="20"/>
        </w:rPr>
        <w:t xml:space="preserve"> floor of IDI building):</w:t>
      </w:r>
    </w:p>
    <w:p w14:paraId="2E7A83F3" w14:textId="77777777" w:rsidR="001E1B1C" w:rsidRDefault="001E1B1C" w:rsidP="001E1B1C">
      <w:pPr>
        <w:numPr>
          <w:ilvl w:val="0"/>
          <w:numId w:val="4"/>
        </w:numPr>
        <w:rPr>
          <w:rFonts w:ascii="Garamond" w:hAnsi="Garamond"/>
          <w:sz w:val="20"/>
        </w:rPr>
      </w:pPr>
      <w:r>
        <w:rPr>
          <w:rFonts w:ascii="Garamond" w:hAnsi="Garamond"/>
          <w:sz w:val="20"/>
        </w:rPr>
        <w:t>SWITCH meeting (HIV case discussion about changing ART regimen), held on Tuesdays from 8 – 9 am</w:t>
      </w:r>
    </w:p>
    <w:p w14:paraId="38770077" w14:textId="68062AF9" w:rsidR="005E76A8" w:rsidRPr="00FD7A45" w:rsidRDefault="001E1B1C" w:rsidP="00FD7A45">
      <w:pPr>
        <w:numPr>
          <w:ilvl w:val="0"/>
          <w:numId w:val="4"/>
        </w:numPr>
        <w:rPr>
          <w:rFonts w:ascii="Garamond" w:hAnsi="Garamond"/>
          <w:sz w:val="20"/>
        </w:rPr>
      </w:pPr>
      <w:r>
        <w:rPr>
          <w:rFonts w:ascii="Garamond" w:hAnsi="Garamond"/>
          <w:sz w:val="20"/>
        </w:rPr>
        <w:t>HIV case conference, held on Friday mornings from 8 – 9 a</w:t>
      </w:r>
      <w:r w:rsidR="00FD7A45">
        <w:rPr>
          <w:rFonts w:ascii="Garamond" w:hAnsi="Garamond"/>
          <w:sz w:val="20"/>
        </w:rPr>
        <w:t>m</w:t>
      </w:r>
    </w:p>
    <w:sectPr w:rsidR="005E76A8" w:rsidRPr="00FD7A45" w:rsidSect="001B2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Garamond">
    <w:panose1 w:val="020B0604020202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34436"/>
    <w:multiLevelType w:val="hybridMultilevel"/>
    <w:tmpl w:val="F7F65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52630"/>
    <w:multiLevelType w:val="hybridMultilevel"/>
    <w:tmpl w:val="58C018C2"/>
    <w:lvl w:ilvl="0" w:tplc="B314EA5E">
      <w:start w:val="1"/>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6305FC"/>
    <w:multiLevelType w:val="hybridMultilevel"/>
    <w:tmpl w:val="68760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D4564"/>
    <w:multiLevelType w:val="hybridMultilevel"/>
    <w:tmpl w:val="97948320"/>
    <w:lvl w:ilvl="0" w:tplc="BC9678BE">
      <w:start w:val="1"/>
      <w:numFmt w:val="bullet"/>
      <w:lvlText w:val=""/>
      <w:lvlJc w:val="left"/>
      <w:pPr>
        <w:ind w:left="720" w:hanging="360"/>
      </w:pPr>
      <w:rPr>
        <w:rFonts w:ascii="Symbol" w:hAnsi="Symbol" w:hint="default"/>
      </w:rPr>
    </w:lvl>
    <w:lvl w:ilvl="1" w:tplc="8CBEFE96">
      <w:numFmt w:val="bullet"/>
      <w:lvlText w:val="-"/>
      <w:lvlJc w:val="left"/>
      <w:pPr>
        <w:tabs>
          <w:tab w:val="num" w:pos="1440"/>
        </w:tabs>
        <w:ind w:left="1440" w:hanging="360"/>
      </w:pPr>
      <w:rPr>
        <w:rFonts w:ascii="Times New Roman" w:eastAsia="Cambria" w:hAnsi="Times New Roman" w:hint="default"/>
      </w:rPr>
    </w:lvl>
    <w:lvl w:ilvl="2" w:tplc="6D3609FC">
      <w:start w:val="1"/>
      <w:numFmt w:val="bullet"/>
      <w:lvlText w:val=""/>
      <w:lvlJc w:val="left"/>
      <w:pPr>
        <w:ind w:left="2160" w:hanging="360"/>
      </w:pPr>
      <w:rPr>
        <w:rFonts w:ascii="Wingdings" w:hAnsi="Wingdings" w:hint="default"/>
      </w:rPr>
    </w:lvl>
    <w:lvl w:ilvl="3" w:tplc="7124E82A" w:tentative="1">
      <w:start w:val="1"/>
      <w:numFmt w:val="bullet"/>
      <w:lvlText w:val=""/>
      <w:lvlJc w:val="left"/>
      <w:pPr>
        <w:ind w:left="2880" w:hanging="360"/>
      </w:pPr>
      <w:rPr>
        <w:rFonts w:ascii="Symbol" w:hAnsi="Symbol" w:hint="default"/>
      </w:rPr>
    </w:lvl>
    <w:lvl w:ilvl="4" w:tplc="24B48906" w:tentative="1">
      <w:start w:val="1"/>
      <w:numFmt w:val="bullet"/>
      <w:lvlText w:val="o"/>
      <w:lvlJc w:val="left"/>
      <w:pPr>
        <w:ind w:left="3600" w:hanging="360"/>
      </w:pPr>
      <w:rPr>
        <w:rFonts w:ascii="Courier New" w:hAnsi="Courier New" w:hint="default"/>
      </w:rPr>
    </w:lvl>
    <w:lvl w:ilvl="5" w:tplc="0E46DC1E" w:tentative="1">
      <w:start w:val="1"/>
      <w:numFmt w:val="bullet"/>
      <w:lvlText w:val=""/>
      <w:lvlJc w:val="left"/>
      <w:pPr>
        <w:ind w:left="4320" w:hanging="360"/>
      </w:pPr>
      <w:rPr>
        <w:rFonts w:ascii="Wingdings" w:hAnsi="Wingdings" w:hint="default"/>
      </w:rPr>
    </w:lvl>
    <w:lvl w:ilvl="6" w:tplc="2C0E9EF2" w:tentative="1">
      <w:start w:val="1"/>
      <w:numFmt w:val="bullet"/>
      <w:lvlText w:val=""/>
      <w:lvlJc w:val="left"/>
      <w:pPr>
        <w:ind w:left="5040" w:hanging="360"/>
      </w:pPr>
      <w:rPr>
        <w:rFonts w:ascii="Symbol" w:hAnsi="Symbol" w:hint="default"/>
      </w:rPr>
    </w:lvl>
    <w:lvl w:ilvl="7" w:tplc="3566FD3C" w:tentative="1">
      <w:start w:val="1"/>
      <w:numFmt w:val="bullet"/>
      <w:lvlText w:val="o"/>
      <w:lvlJc w:val="left"/>
      <w:pPr>
        <w:ind w:left="5760" w:hanging="360"/>
      </w:pPr>
      <w:rPr>
        <w:rFonts w:ascii="Courier New" w:hAnsi="Courier New" w:hint="default"/>
      </w:rPr>
    </w:lvl>
    <w:lvl w:ilvl="8" w:tplc="B3545200"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1C"/>
    <w:rsid w:val="001B2AB9"/>
    <w:rsid w:val="001E1B1C"/>
    <w:rsid w:val="005E76A8"/>
    <w:rsid w:val="00FD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7C023"/>
  <w15:chartTrackingRefBased/>
  <w15:docId w15:val="{BAE4AB1A-C1F8-514C-B5A6-063992BF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B1C"/>
    <w:rPr>
      <w:rFonts w:ascii="Cambria" w:eastAsia="Cambria" w:hAnsi="Cambria" w:cs="Times New Roman"/>
    </w:rPr>
  </w:style>
  <w:style w:type="paragraph" w:styleId="Heading1">
    <w:name w:val="heading 1"/>
    <w:basedOn w:val="Normal"/>
    <w:next w:val="Normal"/>
    <w:link w:val="Heading1Char"/>
    <w:qFormat/>
    <w:rsid w:val="001E1B1C"/>
    <w:pPr>
      <w:keepNext/>
      <w:outlineLvl w:val="0"/>
    </w:pPr>
    <w:rPr>
      <w:rFonts w:ascii="Times" w:eastAsia="Times" w:hAnsi="Times"/>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B1C"/>
    <w:rPr>
      <w:rFonts w:ascii="Times" w:eastAsia="Times" w:hAnsi="Times" w:cs="Times New Roman"/>
      <w:b/>
      <w:szCs w:val="20"/>
      <w:lang w:eastAsia="ja-JP"/>
    </w:rPr>
  </w:style>
  <w:style w:type="paragraph" w:customStyle="1" w:styleId="ColorfulList-Accent11">
    <w:name w:val="Colorful List - Accent 11"/>
    <w:basedOn w:val="Normal"/>
    <w:qFormat/>
    <w:rsid w:val="001E1B1C"/>
    <w:pPr>
      <w:ind w:left="720"/>
      <w:contextualSpacing/>
    </w:pPr>
  </w:style>
  <w:style w:type="paragraph" w:styleId="CommentText">
    <w:name w:val="annotation text"/>
    <w:basedOn w:val="Normal"/>
    <w:link w:val="CommentTextChar"/>
    <w:uiPriority w:val="99"/>
    <w:semiHidden/>
    <w:unhideWhenUsed/>
    <w:rsid w:val="001E1B1C"/>
    <w:rPr>
      <w:sz w:val="20"/>
      <w:szCs w:val="20"/>
    </w:rPr>
  </w:style>
  <w:style w:type="character" w:customStyle="1" w:styleId="CommentTextChar">
    <w:name w:val="Comment Text Char"/>
    <w:basedOn w:val="DefaultParagraphFont"/>
    <w:link w:val="CommentText"/>
    <w:uiPriority w:val="99"/>
    <w:semiHidden/>
    <w:rsid w:val="001E1B1C"/>
    <w:rPr>
      <w:rFonts w:ascii="Cambria" w:eastAsia="Cambria" w:hAnsi="Cambria" w:cs="Times New Roman"/>
      <w:sz w:val="20"/>
      <w:szCs w:val="20"/>
    </w:rPr>
  </w:style>
  <w:style w:type="paragraph" w:styleId="CommentSubject">
    <w:name w:val="annotation subject"/>
    <w:basedOn w:val="CommentText"/>
    <w:next w:val="CommentText"/>
    <w:link w:val="CommentSubjectChar"/>
    <w:semiHidden/>
    <w:unhideWhenUsed/>
    <w:rsid w:val="001E1B1C"/>
    <w:rPr>
      <w:b/>
      <w:bCs/>
      <w:noProof/>
      <w:sz w:val="24"/>
      <w:szCs w:val="24"/>
      <w:lang w:val="x-none" w:eastAsia="x-none"/>
    </w:rPr>
  </w:style>
  <w:style w:type="character" w:customStyle="1" w:styleId="CommentSubjectChar">
    <w:name w:val="Comment Subject Char"/>
    <w:basedOn w:val="CommentTextChar"/>
    <w:link w:val="CommentSubject"/>
    <w:semiHidden/>
    <w:rsid w:val="001E1B1C"/>
    <w:rPr>
      <w:rFonts w:ascii="Cambria" w:eastAsia="Cambria" w:hAnsi="Cambria" w:cs="Times New Roman"/>
      <w:b/>
      <w:bCs/>
      <w:noProof/>
      <w:sz w:val="20"/>
      <w:szCs w:val="20"/>
      <w:lang w:val="x-none" w:eastAsia="x-none"/>
    </w:rPr>
  </w:style>
  <w:style w:type="paragraph" w:styleId="ListParagraph">
    <w:name w:val="List Paragraph"/>
    <w:basedOn w:val="Normal"/>
    <w:uiPriority w:val="34"/>
    <w:qFormat/>
    <w:rsid w:val="001E1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1384</Words>
  <Characters>7892</Characters>
  <Application>Microsoft Office Word</Application>
  <DocSecurity>0</DocSecurity>
  <Lines>65</Lines>
  <Paragraphs>18</Paragraphs>
  <ScaleCrop>false</ScaleCrop>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Laura</dc:creator>
  <cp:keywords/>
  <dc:description/>
  <cp:lastModifiedBy>Crawford, Laura</cp:lastModifiedBy>
  <cp:revision>2</cp:revision>
  <dcterms:created xsi:type="dcterms:W3CDTF">2020-11-18T14:04:00Z</dcterms:created>
  <dcterms:modified xsi:type="dcterms:W3CDTF">2020-11-18T14:06:00Z</dcterms:modified>
</cp:coreProperties>
</file>